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F83" w:rsidRDefault="00A84F83">
      <w:pPr>
        <w:spacing w:line="640" w:lineRule="exact"/>
        <w:jc w:val="center"/>
        <w:rPr>
          <w:rFonts w:ascii="Times New Roman" w:eastAsia="方正小标宋简体" w:hAnsi="Times New Roman" w:cs="Times New Roman"/>
          <w:color w:val="000000"/>
          <w:sz w:val="44"/>
          <w:szCs w:val="44"/>
        </w:rPr>
      </w:pPr>
      <w:r>
        <w:rPr>
          <w:rFonts w:ascii="Times New Roman" w:eastAsia="方正小标宋简体" w:hAnsi="Times New Roman" w:cs="方正小标宋简体" w:hint="eastAsia"/>
          <w:color w:val="000000"/>
          <w:sz w:val="44"/>
          <w:szCs w:val="44"/>
        </w:rPr>
        <w:t>晋江市市场监督管理局</w:t>
      </w:r>
    </w:p>
    <w:p w:rsidR="00A84F83" w:rsidRDefault="00A84F83" w:rsidP="00B967D3">
      <w:pPr>
        <w:spacing w:line="640" w:lineRule="exact"/>
        <w:jc w:val="center"/>
        <w:rPr>
          <w:rFonts w:ascii="Times New Roman" w:eastAsia="方正小标宋简体" w:hAnsi="Times New Roman" w:cs="Times New Roman"/>
          <w:color w:val="000000"/>
          <w:sz w:val="44"/>
          <w:szCs w:val="44"/>
        </w:rPr>
      </w:pPr>
      <w:r>
        <w:rPr>
          <w:rFonts w:ascii="Times New Roman" w:eastAsia="方正小标宋简体" w:hAnsi="Times New Roman" w:cs="方正小标宋简体" w:hint="eastAsia"/>
          <w:color w:val="000000"/>
          <w:sz w:val="44"/>
          <w:szCs w:val="44"/>
        </w:rPr>
        <w:t>行政处罚决定书</w:t>
      </w:r>
    </w:p>
    <w:p w:rsidR="00A84F83" w:rsidRPr="000B10F3" w:rsidRDefault="00A84F83" w:rsidP="00B967D3">
      <w:pPr>
        <w:spacing w:line="640" w:lineRule="exact"/>
        <w:jc w:val="center"/>
        <w:rPr>
          <w:rFonts w:ascii="仿宋_GB2312" w:eastAsia="仿宋_GB2312" w:hAnsi="Times New Roman" w:cs="仿宋_GB2312"/>
          <w:sz w:val="30"/>
          <w:szCs w:val="30"/>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pt;margin-top:1638pt;width:453.7pt;height:.1pt;z-index:251658240" strokeweight="1.5pt">
            <v:stroke endcap="square"/>
          </v:shape>
        </w:pict>
      </w:r>
      <w:r w:rsidRPr="000B10F3">
        <w:rPr>
          <w:rFonts w:ascii="仿宋_GB2312" w:eastAsia="仿宋_GB2312" w:hAnsi="Times New Roman" w:cs="仿宋_GB2312" w:hint="eastAsia"/>
          <w:color w:val="000000"/>
          <w:sz w:val="30"/>
          <w:szCs w:val="30"/>
        </w:rPr>
        <w:t>晋市监处字〔</w:t>
      </w:r>
      <w:r w:rsidRPr="000B10F3">
        <w:rPr>
          <w:rFonts w:ascii="仿宋_GB2312" w:eastAsia="仿宋_GB2312" w:hAnsi="Times New Roman" w:cs="仿宋_GB2312"/>
          <w:color w:val="000000"/>
          <w:sz w:val="30"/>
          <w:szCs w:val="30"/>
        </w:rPr>
        <w:t>2022</w:t>
      </w:r>
      <w:r w:rsidRPr="000B10F3">
        <w:rPr>
          <w:rFonts w:ascii="仿宋_GB2312" w:eastAsia="仿宋_GB2312" w:hAnsi="Times New Roman" w:cs="仿宋_GB2312" w:hint="eastAsia"/>
          <w:color w:val="000000"/>
          <w:sz w:val="30"/>
          <w:szCs w:val="30"/>
        </w:rPr>
        <w:t>〕</w:t>
      </w:r>
      <w:r w:rsidRPr="000B10F3">
        <w:rPr>
          <w:rFonts w:ascii="仿宋_GB2312" w:eastAsia="仿宋_GB2312" w:hAnsi="Times New Roman" w:cs="仿宋_GB2312"/>
          <w:sz w:val="30"/>
          <w:szCs w:val="30"/>
        </w:rPr>
        <w:t>15-10</w:t>
      </w:r>
      <w:r w:rsidRPr="000B10F3">
        <w:rPr>
          <w:rFonts w:ascii="仿宋_GB2312" w:eastAsia="仿宋_GB2312" w:hAnsi="Times New Roman" w:cs="仿宋_GB2312" w:hint="eastAsia"/>
          <w:sz w:val="30"/>
          <w:szCs w:val="30"/>
        </w:rPr>
        <w:t>号</w:t>
      </w:r>
    </w:p>
    <w:p w:rsidR="00A84F83" w:rsidRPr="000B10F3" w:rsidRDefault="00A84F83" w:rsidP="00384D9A">
      <w:pPr>
        <w:spacing w:line="560" w:lineRule="exact"/>
        <w:rPr>
          <w:rFonts w:ascii="仿宋_GB2312" w:eastAsia="仿宋_GB2312" w:hAnsi="仿宋" w:cs="仿宋_GB2312"/>
          <w:kern w:val="1"/>
          <w:sz w:val="30"/>
          <w:szCs w:val="30"/>
          <w:u w:val="single"/>
        </w:rPr>
      </w:pPr>
      <w:r w:rsidRPr="000B10F3">
        <w:rPr>
          <w:rFonts w:ascii="仿宋_GB2312" w:eastAsia="仿宋_GB2312" w:hAnsi="仿宋" w:cs="仿宋_GB2312" w:hint="eastAsia"/>
          <w:kern w:val="1"/>
          <w:sz w:val="30"/>
          <w:szCs w:val="30"/>
        </w:rPr>
        <w:t>当事人：晋江市新塘家乐城超市</w:t>
      </w:r>
    </w:p>
    <w:p w:rsidR="00A84F83" w:rsidRPr="000B10F3" w:rsidRDefault="00A84F83" w:rsidP="00384D9A">
      <w:pPr>
        <w:spacing w:line="560" w:lineRule="exact"/>
        <w:rPr>
          <w:rFonts w:ascii="仿宋_GB2312" w:eastAsia="仿宋_GB2312" w:hAnsi="仿宋" w:cs="仿宋_GB2312"/>
          <w:kern w:val="1"/>
          <w:sz w:val="30"/>
          <w:szCs w:val="30"/>
        </w:rPr>
      </w:pPr>
      <w:r w:rsidRPr="000B10F3">
        <w:rPr>
          <w:rFonts w:ascii="仿宋_GB2312" w:eastAsia="仿宋_GB2312" w:hAnsi="仿宋" w:cs="仿宋_GB2312" w:hint="eastAsia"/>
          <w:kern w:val="1"/>
          <w:sz w:val="30"/>
          <w:szCs w:val="30"/>
        </w:rPr>
        <w:t>主体资格证照名称：</w:t>
      </w:r>
      <w:r>
        <w:rPr>
          <w:rFonts w:ascii="仿宋_GB2312" w:eastAsia="仿宋_GB2312" w:hAnsi="仿宋" w:cs="仿宋_GB2312" w:hint="eastAsia"/>
          <w:kern w:val="1"/>
          <w:sz w:val="30"/>
          <w:szCs w:val="30"/>
        </w:rPr>
        <w:t>营业执照</w:t>
      </w:r>
    </w:p>
    <w:p w:rsidR="00A84F83" w:rsidRPr="000B10F3" w:rsidRDefault="00A84F83" w:rsidP="00384D9A">
      <w:pPr>
        <w:spacing w:line="560" w:lineRule="exact"/>
        <w:ind w:left="140" w:hanging="140"/>
        <w:rPr>
          <w:rFonts w:ascii="仿宋_GB2312" w:eastAsia="仿宋_GB2312" w:hAnsi="仿宋" w:cs="仿宋_GB2312"/>
          <w:kern w:val="1"/>
          <w:sz w:val="30"/>
          <w:szCs w:val="30"/>
          <w:u w:val="single"/>
        </w:rPr>
      </w:pPr>
      <w:r w:rsidRPr="000B10F3">
        <w:rPr>
          <w:rFonts w:ascii="仿宋_GB2312" w:eastAsia="仿宋_GB2312" w:hAnsi="仿宋" w:cs="仿宋_GB2312" w:hint="eastAsia"/>
          <w:kern w:val="1"/>
          <w:sz w:val="30"/>
          <w:szCs w:val="30"/>
        </w:rPr>
        <w:t>统一社会信用代码：</w:t>
      </w:r>
      <w:r w:rsidRPr="000B10F3">
        <w:rPr>
          <w:rFonts w:ascii="仿宋_GB2312" w:eastAsia="仿宋_GB2312" w:hAnsi="仿宋" w:cs="仿宋_GB2312"/>
          <w:kern w:val="1"/>
          <w:sz w:val="30"/>
          <w:szCs w:val="30"/>
        </w:rPr>
        <w:t>92350582MA317ME00H</w:t>
      </w:r>
    </w:p>
    <w:p w:rsidR="00A84F83" w:rsidRPr="000B10F3" w:rsidRDefault="00A84F83" w:rsidP="00384D9A">
      <w:pPr>
        <w:spacing w:line="500" w:lineRule="exact"/>
        <w:ind w:left="140" w:hanging="140"/>
        <w:rPr>
          <w:rFonts w:ascii="仿宋_GB2312" w:eastAsia="仿宋_GB2312" w:hAnsi="????"/>
          <w:sz w:val="30"/>
          <w:szCs w:val="30"/>
        </w:rPr>
      </w:pPr>
      <w:r w:rsidRPr="000B10F3">
        <w:rPr>
          <w:rFonts w:ascii="仿宋_GB2312" w:eastAsia="仿宋_GB2312" w:hAnsi="仿宋" w:cs="仿宋_GB2312" w:hint="eastAsia"/>
          <w:kern w:val="1"/>
          <w:sz w:val="30"/>
          <w:szCs w:val="30"/>
        </w:rPr>
        <w:t>经营场所</w:t>
      </w:r>
      <w:r w:rsidRPr="000B10F3">
        <w:rPr>
          <w:rFonts w:ascii="仿宋_GB2312" w:eastAsia="仿宋_GB2312" w:hAnsi="仿宋" w:cs="仿宋_GB2312"/>
          <w:kern w:val="1"/>
          <w:sz w:val="30"/>
          <w:szCs w:val="30"/>
        </w:rPr>
        <w:t>:</w:t>
      </w:r>
      <w:r w:rsidRPr="000B10F3">
        <w:rPr>
          <w:rFonts w:ascii="仿宋_GB2312" w:eastAsia="仿宋_GB2312"/>
          <w:sz w:val="30"/>
          <w:szCs w:val="30"/>
        </w:rPr>
        <w:t xml:space="preserve"> </w:t>
      </w:r>
      <w:r w:rsidRPr="000B10F3">
        <w:rPr>
          <w:rFonts w:ascii="仿宋_GB2312" w:eastAsia="仿宋_GB2312" w:hint="eastAsia"/>
          <w:sz w:val="30"/>
          <w:szCs w:val="30"/>
        </w:rPr>
        <w:t>晋江市新塘街道沙塘南一区</w:t>
      </w:r>
      <w:r w:rsidRPr="000B10F3">
        <w:rPr>
          <w:rFonts w:ascii="仿宋_GB2312" w:eastAsia="仿宋_GB2312"/>
          <w:sz w:val="30"/>
          <w:szCs w:val="30"/>
        </w:rPr>
        <w:t>16-5</w:t>
      </w:r>
      <w:r w:rsidRPr="000B10F3">
        <w:rPr>
          <w:rFonts w:ascii="仿宋_GB2312" w:eastAsia="仿宋_GB2312" w:hint="eastAsia"/>
          <w:sz w:val="30"/>
          <w:szCs w:val="30"/>
        </w:rPr>
        <w:t>号</w:t>
      </w:r>
    </w:p>
    <w:p w:rsidR="00A84F83" w:rsidRDefault="00A84F83" w:rsidP="00384D9A">
      <w:pPr>
        <w:spacing w:line="500" w:lineRule="exact"/>
        <w:ind w:left="140" w:hanging="140"/>
        <w:rPr>
          <w:rFonts w:ascii="仿宋_GB2312" w:eastAsia="仿宋_GB2312" w:hAnsi="仿宋" w:cs="仿宋_GB2312"/>
          <w:kern w:val="1"/>
          <w:sz w:val="30"/>
          <w:szCs w:val="30"/>
        </w:rPr>
      </w:pPr>
      <w:r w:rsidRPr="000B10F3">
        <w:rPr>
          <w:rFonts w:ascii="仿宋_GB2312" w:eastAsia="仿宋_GB2312" w:hAnsi="仿宋" w:cs="仿宋_GB2312" w:hint="eastAsia"/>
          <w:kern w:val="1"/>
          <w:sz w:val="30"/>
          <w:szCs w:val="30"/>
        </w:rPr>
        <w:t>经营范围：许可项目：食品经营（销售预包装食品）；食品经营（销售散装食品）；烟草制品零售（依法须经批准的项目，经相关部门批准后方可开展经营活动，具体经营项目以相关部门批准文件或许可证件为准）一般项目：日用品销售；食用农产品零售；文具用品零售；办公用品销售；体育用品及器材零售。</w:t>
      </w:r>
      <w:r w:rsidRPr="000B10F3">
        <w:rPr>
          <w:rFonts w:ascii="仿宋_GB2312" w:eastAsia="仿宋_GB2312" w:hAnsi="仿宋" w:cs="仿宋_GB2312"/>
          <w:kern w:val="1"/>
          <w:sz w:val="30"/>
          <w:szCs w:val="30"/>
        </w:rPr>
        <w:t xml:space="preserve"> </w:t>
      </w:r>
    </w:p>
    <w:p w:rsidR="00A84F83" w:rsidRDefault="00A84F83" w:rsidP="00636535">
      <w:pPr>
        <w:spacing w:line="500" w:lineRule="exact"/>
        <w:ind w:left="140" w:hanging="140"/>
        <w:rPr>
          <w:rFonts w:ascii="仿宋_GB2312" w:eastAsia="仿宋_GB2312" w:hAnsi="宋体" w:cs="仿宋_GB2312"/>
          <w:kern w:val="1"/>
          <w:sz w:val="30"/>
          <w:szCs w:val="30"/>
        </w:rPr>
      </w:pPr>
      <w:r w:rsidRPr="00507F1E">
        <w:rPr>
          <w:rFonts w:ascii="仿宋_GB2312" w:eastAsia="仿宋_GB2312" w:hAnsi="宋体" w:cs="仿宋_GB2312" w:hint="eastAsia"/>
          <w:kern w:val="1"/>
          <w:sz w:val="30"/>
          <w:szCs w:val="30"/>
        </w:rPr>
        <w:t>经营者：</w:t>
      </w:r>
      <w:r w:rsidRPr="000B10F3">
        <w:rPr>
          <w:rFonts w:ascii="仿宋_GB2312" w:eastAsia="仿宋_GB2312" w:hAnsi="仿宋" w:cs="仿宋_GB2312" w:hint="eastAsia"/>
          <w:kern w:val="1"/>
          <w:sz w:val="30"/>
          <w:szCs w:val="30"/>
        </w:rPr>
        <w:t>丁永成</w:t>
      </w:r>
    </w:p>
    <w:p w:rsidR="00A84F83" w:rsidRDefault="00A84F83" w:rsidP="00636535">
      <w:pPr>
        <w:spacing w:line="500" w:lineRule="exact"/>
        <w:ind w:left="140" w:hanging="140"/>
        <w:rPr>
          <w:rFonts w:ascii="仿宋_GB2312" w:eastAsia="仿宋_GB2312" w:hAnsi="宋体" w:cs="仿宋_GB2312"/>
          <w:kern w:val="1"/>
          <w:sz w:val="30"/>
          <w:szCs w:val="30"/>
        </w:rPr>
      </w:pPr>
      <w:r w:rsidRPr="00507F1E">
        <w:rPr>
          <w:rFonts w:ascii="仿宋_GB2312" w:eastAsia="仿宋_GB2312" w:hAnsi="宋体" w:cs="仿宋_GB2312" w:hint="eastAsia"/>
          <w:kern w:val="1"/>
          <w:sz w:val="30"/>
          <w:szCs w:val="30"/>
        </w:rPr>
        <w:t>联系电话：</w:t>
      </w:r>
      <w:r>
        <w:rPr>
          <w:rFonts w:ascii="仿宋_GB2312" w:eastAsia="仿宋_GB2312" w:hAnsi="宋体" w:cs="仿宋_GB2312"/>
          <w:kern w:val="1"/>
          <w:sz w:val="30"/>
          <w:szCs w:val="30"/>
        </w:rPr>
        <w:t>******</w:t>
      </w:r>
    </w:p>
    <w:p w:rsidR="00A84F83" w:rsidRDefault="00A84F83" w:rsidP="00636535">
      <w:pPr>
        <w:spacing w:line="500" w:lineRule="exact"/>
        <w:ind w:left="140" w:hanging="140"/>
        <w:rPr>
          <w:rFonts w:ascii="仿宋_GB2312" w:eastAsia="仿宋_GB2312" w:hAnsi="宋体" w:cs="仿宋_GB2312"/>
          <w:kern w:val="1"/>
          <w:sz w:val="30"/>
          <w:szCs w:val="30"/>
        </w:rPr>
      </w:pPr>
      <w:r w:rsidRPr="00507F1E">
        <w:rPr>
          <w:rFonts w:ascii="仿宋_GB2312" w:eastAsia="仿宋_GB2312" w:hAnsi="宋体" w:cs="仿宋_GB2312" w:hint="eastAsia"/>
          <w:kern w:val="1"/>
          <w:sz w:val="30"/>
          <w:szCs w:val="30"/>
        </w:rPr>
        <w:t>身份证号码：</w:t>
      </w:r>
      <w:r>
        <w:rPr>
          <w:rFonts w:ascii="仿宋_GB2312" w:eastAsia="仿宋_GB2312" w:hAnsi="宋体" w:cs="仿宋_GB2312"/>
          <w:kern w:val="1"/>
          <w:sz w:val="30"/>
          <w:szCs w:val="30"/>
        </w:rPr>
        <w:t>******</w:t>
      </w:r>
    </w:p>
    <w:p w:rsidR="00A84F83" w:rsidRPr="00636535" w:rsidRDefault="00A84F83" w:rsidP="00636535">
      <w:pPr>
        <w:spacing w:line="500" w:lineRule="exact"/>
        <w:ind w:left="140" w:hanging="140"/>
        <w:rPr>
          <w:rFonts w:ascii="仿宋_GB2312" w:eastAsia="仿宋_GB2312" w:hAnsi="宋体" w:cs="仿宋_GB2312"/>
          <w:kern w:val="1"/>
          <w:sz w:val="30"/>
          <w:szCs w:val="30"/>
        </w:rPr>
      </w:pPr>
      <w:r w:rsidRPr="00507F1E">
        <w:rPr>
          <w:rFonts w:ascii="仿宋_GB2312" w:eastAsia="仿宋_GB2312" w:hAnsi="宋体" w:cs="仿宋_GB2312" w:hint="eastAsia"/>
          <w:kern w:val="1"/>
          <w:sz w:val="30"/>
          <w:szCs w:val="30"/>
        </w:rPr>
        <w:t>联系地址：</w:t>
      </w:r>
      <w:r>
        <w:rPr>
          <w:rFonts w:ascii="仿宋_GB2312" w:eastAsia="仿宋_GB2312" w:hAnsi="宋体" w:cs="仿宋_GB2312"/>
          <w:kern w:val="1"/>
          <w:sz w:val="30"/>
          <w:szCs w:val="30"/>
        </w:rPr>
        <w:t>******</w:t>
      </w:r>
      <w:r w:rsidRPr="000B10F3">
        <w:rPr>
          <w:rFonts w:ascii="仿宋_GB2312" w:eastAsia="仿宋_GB2312" w:hAnsi="仿宋" w:cs="仿宋_GB2312"/>
          <w:kern w:val="1"/>
          <w:sz w:val="30"/>
          <w:szCs w:val="30"/>
        </w:rPr>
        <w:t xml:space="preserve">                  </w:t>
      </w:r>
    </w:p>
    <w:p w:rsidR="00A84F83" w:rsidRPr="000B10F3" w:rsidRDefault="00A84F83" w:rsidP="00674DF3">
      <w:pPr>
        <w:spacing w:line="520" w:lineRule="exact"/>
        <w:ind w:firstLineChars="200" w:firstLine="600"/>
        <w:rPr>
          <w:rFonts w:ascii="仿宋_GB2312" w:eastAsia="仿宋_GB2312" w:hAnsi="仿宋" w:cs="Times New Roman"/>
          <w:color w:val="000000"/>
          <w:sz w:val="30"/>
          <w:szCs w:val="30"/>
        </w:rPr>
      </w:pPr>
      <w:r w:rsidRPr="000B10F3">
        <w:rPr>
          <w:rFonts w:ascii="仿宋_GB2312" w:eastAsia="仿宋_GB2312" w:hAnsi="仿宋" w:cs="仿宋_GB2312" w:hint="eastAsia"/>
          <w:color w:val="000000"/>
          <w:sz w:val="30"/>
          <w:szCs w:val="30"/>
        </w:rPr>
        <w:t>我所接到《关于核查处置不合格结果报告的通知》，在福建省市场监督管理局组织开展的食品安全监督抽检中，晋江市新塘家乐城超市销售的线椒（产品批次：</w:t>
      </w:r>
      <w:r w:rsidRPr="000B10F3">
        <w:rPr>
          <w:rFonts w:ascii="仿宋_GB2312" w:eastAsia="仿宋_GB2312" w:hAnsi="仿宋" w:cs="仿宋_GB2312"/>
          <w:color w:val="000000"/>
          <w:sz w:val="30"/>
          <w:szCs w:val="30"/>
        </w:rPr>
        <w:t>2021</w:t>
      </w:r>
      <w:r w:rsidRPr="000B10F3">
        <w:rPr>
          <w:rFonts w:ascii="仿宋_GB2312" w:eastAsia="仿宋_GB2312" w:hAnsi="仿宋" w:cs="仿宋_GB2312" w:hint="eastAsia"/>
          <w:color w:val="000000"/>
          <w:sz w:val="30"/>
          <w:szCs w:val="30"/>
        </w:rPr>
        <w:t>年</w:t>
      </w:r>
      <w:r w:rsidRPr="000B10F3">
        <w:rPr>
          <w:rFonts w:ascii="仿宋_GB2312" w:eastAsia="仿宋_GB2312" w:hAnsi="仿宋" w:cs="仿宋_GB2312"/>
          <w:color w:val="000000"/>
          <w:sz w:val="30"/>
          <w:szCs w:val="30"/>
        </w:rPr>
        <w:t>11</w:t>
      </w:r>
      <w:r w:rsidRPr="000B10F3">
        <w:rPr>
          <w:rFonts w:ascii="仿宋_GB2312" w:eastAsia="仿宋_GB2312" w:hAnsi="仿宋" w:cs="仿宋_GB2312" w:hint="eastAsia"/>
          <w:color w:val="000000"/>
          <w:sz w:val="30"/>
          <w:szCs w:val="30"/>
        </w:rPr>
        <w:t>月</w:t>
      </w:r>
      <w:r w:rsidRPr="000B10F3">
        <w:rPr>
          <w:rFonts w:ascii="仿宋_GB2312" w:eastAsia="仿宋_GB2312" w:hAnsi="仿宋" w:cs="仿宋_GB2312"/>
          <w:color w:val="000000"/>
          <w:sz w:val="30"/>
          <w:szCs w:val="30"/>
        </w:rPr>
        <w:t>8</w:t>
      </w:r>
      <w:r w:rsidRPr="000B10F3">
        <w:rPr>
          <w:rFonts w:ascii="仿宋_GB2312" w:eastAsia="仿宋_GB2312" w:hAnsi="仿宋" w:cs="仿宋_GB2312" w:hint="eastAsia"/>
          <w:color w:val="000000"/>
          <w:sz w:val="30"/>
          <w:szCs w:val="30"/>
        </w:rPr>
        <w:t>日）被抽检，经抽样检验，噻虫胺项目不符合</w:t>
      </w:r>
      <w:r w:rsidRPr="000B10F3">
        <w:rPr>
          <w:rFonts w:ascii="仿宋_GB2312" w:eastAsia="仿宋_GB2312" w:hAnsi="仿宋" w:cs="仿宋_GB2312"/>
          <w:color w:val="000000"/>
          <w:sz w:val="30"/>
          <w:szCs w:val="30"/>
        </w:rPr>
        <w:t xml:space="preserve">GB 2763-2021 </w:t>
      </w:r>
      <w:r w:rsidRPr="000B10F3">
        <w:rPr>
          <w:rFonts w:ascii="仿宋_GB2312" w:eastAsia="仿宋_GB2312" w:hAnsi="仿宋" w:cs="仿宋_GB2312" w:hint="eastAsia"/>
          <w:color w:val="000000"/>
          <w:sz w:val="30"/>
          <w:szCs w:val="30"/>
        </w:rPr>
        <w:t>《食品安全国家标准</w:t>
      </w:r>
      <w:r w:rsidRPr="000B10F3">
        <w:rPr>
          <w:rFonts w:ascii="仿宋_GB2312" w:eastAsia="仿宋_GB2312" w:hAnsi="仿宋" w:cs="仿宋_GB2312"/>
          <w:color w:val="000000"/>
          <w:sz w:val="30"/>
          <w:szCs w:val="30"/>
        </w:rPr>
        <w:t xml:space="preserve"> </w:t>
      </w:r>
      <w:r w:rsidRPr="000B10F3">
        <w:rPr>
          <w:rFonts w:ascii="仿宋_GB2312" w:eastAsia="仿宋_GB2312" w:hAnsi="仿宋" w:cs="仿宋_GB2312" w:hint="eastAsia"/>
          <w:color w:val="000000"/>
          <w:sz w:val="30"/>
          <w:szCs w:val="30"/>
        </w:rPr>
        <w:t>食品中农药最大残留限量》要求，检验结论为不合格。我所执法人员于</w:t>
      </w:r>
      <w:r w:rsidRPr="000B10F3">
        <w:rPr>
          <w:rFonts w:ascii="仿宋_GB2312" w:eastAsia="仿宋_GB2312" w:hAnsi="仿宋" w:cs="仿宋_GB2312"/>
          <w:color w:val="000000"/>
          <w:sz w:val="30"/>
          <w:szCs w:val="30"/>
        </w:rPr>
        <w:t>2021</w:t>
      </w:r>
      <w:r w:rsidRPr="000B10F3">
        <w:rPr>
          <w:rFonts w:ascii="仿宋_GB2312" w:eastAsia="仿宋_GB2312" w:hAnsi="仿宋" w:cs="仿宋_GB2312" w:hint="eastAsia"/>
          <w:color w:val="000000"/>
          <w:sz w:val="30"/>
          <w:szCs w:val="30"/>
        </w:rPr>
        <w:t>年</w:t>
      </w:r>
      <w:r w:rsidRPr="000B10F3">
        <w:rPr>
          <w:rFonts w:ascii="仿宋_GB2312" w:eastAsia="仿宋_GB2312" w:hAnsi="仿宋" w:cs="仿宋_GB2312"/>
          <w:color w:val="000000"/>
          <w:sz w:val="30"/>
          <w:szCs w:val="30"/>
        </w:rPr>
        <w:t>12</w:t>
      </w:r>
      <w:r w:rsidRPr="000B10F3">
        <w:rPr>
          <w:rFonts w:ascii="仿宋_GB2312" w:eastAsia="仿宋_GB2312" w:hAnsi="仿宋" w:cs="仿宋_GB2312" w:hint="eastAsia"/>
          <w:color w:val="000000"/>
          <w:sz w:val="30"/>
          <w:szCs w:val="30"/>
        </w:rPr>
        <w:t>月</w:t>
      </w:r>
      <w:r w:rsidRPr="000B10F3">
        <w:rPr>
          <w:rFonts w:ascii="仿宋_GB2312" w:eastAsia="仿宋_GB2312" w:hAnsi="仿宋" w:cs="仿宋_GB2312"/>
          <w:color w:val="000000"/>
          <w:sz w:val="30"/>
          <w:szCs w:val="30"/>
        </w:rPr>
        <w:t>3</w:t>
      </w:r>
      <w:r w:rsidRPr="000B10F3">
        <w:rPr>
          <w:rFonts w:ascii="仿宋_GB2312" w:eastAsia="仿宋_GB2312" w:hAnsi="仿宋" w:cs="仿宋_GB2312" w:hint="eastAsia"/>
          <w:color w:val="000000"/>
          <w:sz w:val="30"/>
          <w:szCs w:val="30"/>
        </w:rPr>
        <w:t>日对当事人位于晋江市新塘街道沙塘南一区</w:t>
      </w:r>
      <w:r w:rsidRPr="000B10F3">
        <w:rPr>
          <w:rFonts w:ascii="仿宋_GB2312" w:eastAsia="仿宋_GB2312" w:hAnsi="仿宋" w:cs="仿宋_GB2312"/>
          <w:color w:val="000000"/>
          <w:sz w:val="30"/>
          <w:szCs w:val="30"/>
        </w:rPr>
        <w:t>16-5</w:t>
      </w:r>
      <w:r w:rsidRPr="000B10F3">
        <w:rPr>
          <w:rFonts w:ascii="仿宋_GB2312" w:eastAsia="仿宋_GB2312" w:hAnsi="仿宋" w:cs="仿宋_GB2312" w:hint="eastAsia"/>
          <w:color w:val="000000"/>
          <w:sz w:val="30"/>
          <w:szCs w:val="30"/>
        </w:rPr>
        <w:t>号的晋江市新塘家乐城超市进行检查并送达检验报告（</w:t>
      </w:r>
      <w:r w:rsidRPr="000B10F3">
        <w:rPr>
          <w:rFonts w:ascii="仿宋_GB2312" w:eastAsia="仿宋_GB2312" w:hAnsi="仿宋" w:cs="仿宋_GB2312"/>
          <w:color w:val="000000"/>
          <w:sz w:val="30"/>
          <w:szCs w:val="30"/>
        </w:rPr>
        <w:t>NO</w:t>
      </w:r>
      <w:r w:rsidRPr="000B10F3">
        <w:rPr>
          <w:rFonts w:ascii="仿宋_GB2312" w:eastAsia="仿宋_GB2312" w:hAnsi="仿宋" w:cs="仿宋_GB2312" w:hint="eastAsia"/>
          <w:color w:val="000000"/>
          <w:sz w:val="30"/>
          <w:szCs w:val="30"/>
        </w:rPr>
        <w:t>：（</w:t>
      </w:r>
      <w:r w:rsidRPr="000B10F3">
        <w:rPr>
          <w:rFonts w:ascii="仿宋_GB2312" w:eastAsia="仿宋_GB2312" w:hAnsi="仿宋" w:cs="仿宋_GB2312"/>
          <w:color w:val="000000"/>
          <w:sz w:val="30"/>
          <w:szCs w:val="30"/>
        </w:rPr>
        <w:t>2021</w:t>
      </w:r>
      <w:r w:rsidRPr="000B10F3">
        <w:rPr>
          <w:rFonts w:ascii="仿宋_GB2312" w:eastAsia="仿宋_GB2312" w:hAnsi="仿宋" w:cs="仿宋_GB2312" w:hint="eastAsia"/>
          <w:color w:val="000000"/>
          <w:sz w:val="30"/>
          <w:szCs w:val="30"/>
        </w:rPr>
        <w:t>）</w:t>
      </w:r>
      <w:r w:rsidRPr="000B10F3">
        <w:rPr>
          <w:rFonts w:ascii="仿宋_GB2312" w:eastAsia="仿宋_GB2312" w:hAnsi="仿宋" w:cs="仿宋_GB2312"/>
          <w:color w:val="000000"/>
          <w:sz w:val="30"/>
          <w:szCs w:val="30"/>
        </w:rPr>
        <w:t>XHY-G25148</w:t>
      </w:r>
      <w:r w:rsidRPr="000B10F3">
        <w:rPr>
          <w:rFonts w:ascii="仿宋_GB2312" w:eastAsia="仿宋_GB2312" w:hAnsi="仿宋" w:cs="仿宋_GB2312" w:hint="eastAsia"/>
          <w:color w:val="000000"/>
          <w:sz w:val="30"/>
          <w:szCs w:val="30"/>
        </w:rPr>
        <w:t>），现场能提供《营业执照》和《食品经营许可证》，未发现该不合格批次的线椒，当事人对检验结果无异议，也未提出复检。当事人销售经检验不合格线椒的行为，涉嫌违反了《中华人民共和国食品安全法》第三十四条第二项的规定，即报领导于</w:t>
      </w:r>
      <w:r w:rsidRPr="000B10F3">
        <w:rPr>
          <w:rFonts w:ascii="仿宋_GB2312" w:eastAsia="仿宋_GB2312" w:hAnsi="仿宋" w:cs="仿宋_GB2312"/>
          <w:color w:val="000000"/>
          <w:sz w:val="30"/>
          <w:szCs w:val="30"/>
        </w:rPr>
        <w:t>2021</w:t>
      </w:r>
      <w:r w:rsidRPr="000B10F3">
        <w:rPr>
          <w:rFonts w:ascii="仿宋_GB2312" w:eastAsia="仿宋_GB2312" w:hAnsi="仿宋" w:cs="仿宋_GB2312" w:hint="eastAsia"/>
          <w:color w:val="000000"/>
          <w:sz w:val="30"/>
          <w:szCs w:val="30"/>
        </w:rPr>
        <w:t>年</w:t>
      </w:r>
      <w:r w:rsidRPr="000B10F3">
        <w:rPr>
          <w:rFonts w:ascii="仿宋_GB2312" w:eastAsia="仿宋_GB2312" w:hAnsi="仿宋" w:cs="仿宋_GB2312"/>
          <w:color w:val="000000"/>
          <w:sz w:val="30"/>
          <w:szCs w:val="30"/>
        </w:rPr>
        <w:t>12</w:t>
      </w:r>
      <w:r w:rsidRPr="000B10F3">
        <w:rPr>
          <w:rFonts w:ascii="仿宋_GB2312" w:eastAsia="仿宋_GB2312" w:hAnsi="仿宋" w:cs="仿宋_GB2312" w:hint="eastAsia"/>
          <w:color w:val="000000"/>
          <w:sz w:val="30"/>
          <w:szCs w:val="30"/>
        </w:rPr>
        <w:t>月</w:t>
      </w:r>
      <w:r w:rsidRPr="000B10F3">
        <w:rPr>
          <w:rFonts w:ascii="仿宋_GB2312" w:eastAsia="仿宋_GB2312" w:hAnsi="仿宋" w:cs="仿宋_GB2312"/>
          <w:color w:val="000000"/>
          <w:sz w:val="30"/>
          <w:szCs w:val="30"/>
        </w:rPr>
        <w:t>7</w:t>
      </w:r>
      <w:r w:rsidRPr="000B10F3">
        <w:rPr>
          <w:rFonts w:ascii="仿宋_GB2312" w:eastAsia="仿宋_GB2312" w:hAnsi="仿宋" w:cs="仿宋_GB2312" w:hint="eastAsia"/>
          <w:color w:val="000000"/>
          <w:sz w:val="30"/>
          <w:szCs w:val="30"/>
        </w:rPr>
        <w:t>日立案调查。</w:t>
      </w:r>
      <w:r w:rsidRPr="000B10F3">
        <w:rPr>
          <w:rFonts w:ascii="仿宋_GB2312" w:eastAsia="仿宋_GB2312" w:hAnsi="仿宋" w:cs="仿宋_GB2312"/>
          <w:color w:val="000000"/>
          <w:sz w:val="30"/>
          <w:szCs w:val="30"/>
        </w:rPr>
        <w:t xml:space="preserve">     </w:t>
      </w:r>
    </w:p>
    <w:p w:rsidR="00A84F83" w:rsidRPr="000B10F3" w:rsidRDefault="00A84F83" w:rsidP="006C16B3">
      <w:pPr>
        <w:spacing w:line="520" w:lineRule="exact"/>
        <w:ind w:firstLine="645"/>
        <w:rPr>
          <w:rFonts w:ascii="仿宋_GB2312" w:eastAsia="仿宋_GB2312" w:hAnsi="仿宋" w:cs="仿宋_GB2312"/>
          <w:color w:val="000000"/>
          <w:sz w:val="30"/>
          <w:szCs w:val="30"/>
        </w:rPr>
      </w:pPr>
      <w:r w:rsidRPr="000B10F3">
        <w:rPr>
          <w:rFonts w:ascii="仿宋_GB2312" w:eastAsia="仿宋_GB2312" w:hAnsi="仿宋" w:cs="仿宋_GB2312" w:hint="eastAsia"/>
          <w:sz w:val="30"/>
          <w:szCs w:val="30"/>
        </w:rPr>
        <w:t>当事人持有营业执照和《食品经营许可证》（编号：</w:t>
      </w:r>
      <w:r w:rsidRPr="000B10F3">
        <w:rPr>
          <w:rFonts w:ascii="仿宋_GB2312" w:eastAsia="仿宋_GB2312" w:hAnsi="仿宋" w:cs="仿宋_GB2312"/>
          <w:sz w:val="30"/>
          <w:szCs w:val="30"/>
        </w:rPr>
        <w:t>JY13505820489558</w:t>
      </w:r>
      <w:r w:rsidRPr="000B10F3">
        <w:rPr>
          <w:rFonts w:ascii="仿宋_GB2312" w:eastAsia="仿宋_GB2312" w:hAnsi="仿宋" w:cs="仿宋_GB2312" w:hint="eastAsia"/>
          <w:sz w:val="30"/>
          <w:szCs w:val="30"/>
        </w:rPr>
        <w:t>）。上述在食品安全监督抽检中被抽检批次的线椒（产品批次：</w:t>
      </w:r>
      <w:r w:rsidRPr="000B10F3">
        <w:rPr>
          <w:rFonts w:ascii="仿宋_GB2312" w:eastAsia="仿宋_GB2312" w:hAnsi="仿宋" w:cs="仿宋_GB2312"/>
          <w:sz w:val="30"/>
          <w:szCs w:val="30"/>
        </w:rPr>
        <w:t>2021</w:t>
      </w:r>
      <w:r w:rsidRPr="000B10F3">
        <w:rPr>
          <w:rFonts w:ascii="仿宋_GB2312" w:eastAsia="仿宋_GB2312" w:hAnsi="仿宋" w:cs="仿宋_GB2312" w:hint="eastAsia"/>
          <w:sz w:val="30"/>
          <w:szCs w:val="30"/>
        </w:rPr>
        <w:t>年</w:t>
      </w:r>
      <w:r w:rsidRPr="000B10F3">
        <w:rPr>
          <w:rFonts w:ascii="仿宋_GB2312" w:eastAsia="仿宋_GB2312" w:hAnsi="仿宋" w:cs="仿宋_GB2312"/>
          <w:sz w:val="30"/>
          <w:szCs w:val="30"/>
        </w:rPr>
        <w:t>11</w:t>
      </w:r>
      <w:r w:rsidRPr="000B10F3">
        <w:rPr>
          <w:rFonts w:ascii="仿宋_GB2312" w:eastAsia="仿宋_GB2312" w:hAnsi="仿宋" w:cs="仿宋_GB2312" w:hint="eastAsia"/>
          <w:sz w:val="30"/>
          <w:szCs w:val="30"/>
        </w:rPr>
        <w:t>月</w:t>
      </w:r>
      <w:r w:rsidRPr="000B10F3">
        <w:rPr>
          <w:rFonts w:ascii="仿宋_GB2312" w:eastAsia="仿宋_GB2312" w:hAnsi="仿宋" w:cs="仿宋_GB2312"/>
          <w:sz w:val="30"/>
          <w:szCs w:val="30"/>
        </w:rPr>
        <w:t>8</w:t>
      </w:r>
      <w:r w:rsidRPr="000B10F3">
        <w:rPr>
          <w:rFonts w:ascii="仿宋_GB2312" w:eastAsia="仿宋_GB2312" w:hAnsi="仿宋" w:cs="仿宋_GB2312" w:hint="eastAsia"/>
          <w:sz w:val="30"/>
          <w:szCs w:val="30"/>
        </w:rPr>
        <w:t>日），供货商为晋江池店镇鹏君蔬菜商行</w:t>
      </w:r>
      <w:r w:rsidRPr="000B10F3">
        <w:rPr>
          <w:rFonts w:ascii="仿宋_GB2312" w:eastAsia="仿宋_GB2312" w:hAnsi="仿宋" w:cs="仿宋_GB2312"/>
          <w:sz w:val="30"/>
          <w:szCs w:val="30"/>
        </w:rPr>
        <w:t>[</w:t>
      </w:r>
      <w:r w:rsidRPr="000B10F3">
        <w:rPr>
          <w:rFonts w:ascii="仿宋_GB2312" w:eastAsia="仿宋_GB2312" w:hAnsi="仿宋" w:cs="仿宋_GB2312" w:hint="eastAsia"/>
          <w:sz w:val="30"/>
          <w:szCs w:val="30"/>
        </w:rPr>
        <w:t>《营业执照》（统一社会信用代码：</w:t>
      </w:r>
      <w:r w:rsidRPr="000B10F3">
        <w:rPr>
          <w:rFonts w:ascii="仿宋_GB2312" w:eastAsia="仿宋_GB2312" w:hAnsi="仿宋" w:cs="仿宋_GB2312"/>
          <w:sz w:val="30"/>
          <w:szCs w:val="30"/>
        </w:rPr>
        <w:t>92350582MA32GG7428</w:t>
      </w:r>
      <w:r w:rsidRPr="000B10F3">
        <w:rPr>
          <w:rFonts w:ascii="仿宋_GB2312" w:eastAsia="仿宋_GB2312" w:hAnsi="仿宋" w:cs="仿宋_GB2312" w:hint="eastAsia"/>
          <w:sz w:val="30"/>
          <w:szCs w:val="30"/>
        </w:rPr>
        <w:t>）</w:t>
      </w:r>
      <w:r w:rsidRPr="000B10F3">
        <w:rPr>
          <w:rFonts w:ascii="仿宋_GB2312" w:eastAsia="仿宋_GB2312" w:hAnsi="仿宋" w:cs="仿宋_GB2312"/>
          <w:sz w:val="30"/>
          <w:szCs w:val="30"/>
        </w:rPr>
        <w:t>]</w:t>
      </w:r>
      <w:r w:rsidRPr="000B10F3">
        <w:rPr>
          <w:rFonts w:ascii="仿宋_GB2312" w:eastAsia="仿宋_GB2312" w:hAnsi="仿宋" w:cs="仿宋_GB2312" w:hint="eastAsia"/>
          <w:sz w:val="30"/>
          <w:szCs w:val="30"/>
        </w:rPr>
        <w:t>，当事人于</w:t>
      </w:r>
      <w:r w:rsidRPr="000B10F3">
        <w:rPr>
          <w:rFonts w:ascii="仿宋_GB2312" w:eastAsia="仿宋_GB2312" w:hAnsi="仿宋" w:cs="仿宋_GB2312"/>
          <w:sz w:val="30"/>
          <w:szCs w:val="30"/>
        </w:rPr>
        <w:t>2021</w:t>
      </w:r>
      <w:r w:rsidRPr="000B10F3">
        <w:rPr>
          <w:rFonts w:ascii="仿宋_GB2312" w:eastAsia="仿宋_GB2312" w:hAnsi="仿宋" w:cs="仿宋_GB2312" w:hint="eastAsia"/>
          <w:sz w:val="30"/>
          <w:szCs w:val="30"/>
        </w:rPr>
        <w:t>年</w:t>
      </w:r>
      <w:r w:rsidRPr="000B10F3">
        <w:rPr>
          <w:rFonts w:ascii="仿宋_GB2312" w:eastAsia="仿宋_GB2312" w:hAnsi="仿宋" w:cs="仿宋_GB2312"/>
          <w:sz w:val="30"/>
          <w:szCs w:val="30"/>
        </w:rPr>
        <w:t>11</w:t>
      </w:r>
      <w:r w:rsidRPr="000B10F3">
        <w:rPr>
          <w:rFonts w:ascii="仿宋_GB2312" w:eastAsia="仿宋_GB2312" w:hAnsi="仿宋" w:cs="仿宋_GB2312" w:hint="eastAsia"/>
          <w:sz w:val="30"/>
          <w:szCs w:val="30"/>
        </w:rPr>
        <w:t>月</w:t>
      </w:r>
      <w:r w:rsidRPr="000B10F3">
        <w:rPr>
          <w:rFonts w:ascii="仿宋_GB2312" w:eastAsia="仿宋_GB2312" w:hAnsi="仿宋" w:cs="仿宋_GB2312"/>
          <w:sz w:val="30"/>
          <w:szCs w:val="30"/>
        </w:rPr>
        <w:t>8</w:t>
      </w:r>
      <w:r w:rsidRPr="000B10F3">
        <w:rPr>
          <w:rFonts w:ascii="仿宋_GB2312" w:eastAsia="仿宋_GB2312" w:hAnsi="仿宋" w:cs="仿宋_GB2312" w:hint="eastAsia"/>
          <w:sz w:val="30"/>
          <w:szCs w:val="30"/>
        </w:rPr>
        <w:t>日共购进</w:t>
      </w:r>
      <w:r w:rsidRPr="000B10F3">
        <w:rPr>
          <w:rFonts w:ascii="仿宋_GB2312" w:eastAsia="仿宋_GB2312" w:hAnsi="仿宋" w:cs="仿宋_GB2312"/>
          <w:sz w:val="30"/>
          <w:szCs w:val="30"/>
        </w:rPr>
        <w:t>3kg</w:t>
      </w:r>
      <w:r w:rsidRPr="000B10F3">
        <w:rPr>
          <w:rFonts w:ascii="仿宋_GB2312" w:eastAsia="仿宋_GB2312" w:hAnsi="仿宋" w:cs="仿宋_GB2312" w:hint="eastAsia"/>
          <w:sz w:val="30"/>
          <w:szCs w:val="30"/>
        </w:rPr>
        <w:t>，购进价格为</w:t>
      </w:r>
      <w:r w:rsidRPr="000B10F3">
        <w:rPr>
          <w:rFonts w:ascii="仿宋_GB2312" w:eastAsia="仿宋_GB2312" w:hAnsi="仿宋" w:cs="仿宋_GB2312"/>
          <w:sz w:val="30"/>
          <w:szCs w:val="30"/>
        </w:rPr>
        <w:t>8</w:t>
      </w:r>
      <w:r w:rsidRPr="000B10F3">
        <w:rPr>
          <w:rFonts w:ascii="仿宋_GB2312" w:eastAsia="仿宋_GB2312" w:hAnsi="仿宋" w:cs="仿宋_GB2312" w:hint="eastAsia"/>
          <w:sz w:val="30"/>
          <w:szCs w:val="30"/>
        </w:rPr>
        <w:t>元</w:t>
      </w:r>
      <w:r w:rsidRPr="000B10F3">
        <w:rPr>
          <w:rFonts w:ascii="仿宋_GB2312" w:eastAsia="仿宋_GB2312" w:hAnsi="仿宋" w:cs="仿宋_GB2312"/>
          <w:sz w:val="30"/>
          <w:szCs w:val="30"/>
        </w:rPr>
        <w:t>/kg</w:t>
      </w:r>
      <w:r w:rsidRPr="000B10F3">
        <w:rPr>
          <w:rFonts w:ascii="仿宋_GB2312" w:eastAsia="仿宋_GB2312" w:hAnsi="仿宋" w:cs="仿宋_GB2312" w:hint="eastAsia"/>
          <w:sz w:val="30"/>
          <w:szCs w:val="30"/>
        </w:rPr>
        <w:t>，零售价</w:t>
      </w:r>
      <w:r w:rsidRPr="000B10F3">
        <w:rPr>
          <w:rFonts w:ascii="仿宋_GB2312" w:eastAsia="仿宋_GB2312" w:hAnsi="仿宋" w:cs="仿宋_GB2312"/>
          <w:sz w:val="30"/>
          <w:szCs w:val="30"/>
        </w:rPr>
        <w:t>15.96</w:t>
      </w:r>
      <w:r w:rsidRPr="000B10F3">
        <w:rPr>
          <w:rFonts w:ascii="仿宋_GB2312" w:eastAsia="仿宋_GB2312" w:hAnsi="仿宋" w:cs="仿宋_GB2312" w:hint="eastAsia"/>
          <w:sz w:val="30"/>
          <w:szCs w:val="30"/>
        </w:rPr>
        <w:t>元</w:t>
      </w:r>
      <w:r w:rsidRPr="000B10F3">
        <w:rPr>
          <w:rFonts w:ascii="仿宋_GB2312" w:eastAsia="仿宋_GB2312" w:hAnsi="仿宋" w:cs="仿宋_GB2312"/>
          <w:sz w:val="30"/>
          <w:szCs w:val="30"/>
        </w:rPr>
        <w:t>/kg</w:t>
      </w:r>
      <w:r w:rsidRPr="000B10F3">
        <w:rPr>
          <w:rFonts w:ascii="仿宋_GB2312" w:eastAsia="仿宋_GB2312" w:hAnsi="仿宋" w:cs="仿宋_GB2312" w:hint="eastAsia"/>
          <w:sz w:val="30"/>
          <w:szCs w:val="30"/>
        </w:rPr>
        <w:t>，已售罄，货值金额</w:t>
      </w:r>
      <w:r w:rsidRPr="000B10F3">
        <w:rPr>
          <w:rFonts w:ascii="仿宋_GB2312" w:eastAsia="仿宋_GB2312" w:hAnsi="仿宋" w:cs="仿宋_GB2312"/>
          <w:sz w:val="30"/>
          <w:szCs w:val="30"/>
        </w:rPr>
        <w:t>47.88</w:t>
      </w:r>
      <w:r w:rsidRPr="000B10F3">
        <w:rPr>
          <w:rFonts w:ascii="仿宋_GB2312" w:eastAsia="仿宋_GB2312" w:hAnsi="仿宋" w:cs="仿宋_GB2312" w:hint="eastAsia"/>
          <w:sz w:val="30"/>
          <w:szCs w:val="30"/>
        </w:rPr>
        <w:t>元，获利</w:t>
      </w:r>
      <w:r w:rsidRPr="000B10F3">
        <w:rPr>
          <w:rFonts w:ascii="仿宋_GB2312" w:eastAsia="仿宋_GB2312" w:hAnsi="仿宋" w:cs="仿宋_GB2312"/>
          <w:sz w:val="30"/>
          <w:szCs w:val="30"/>
        </w:rPr>
        <w:t>23.88</w:t>
      </w:r>
      <w:r w:rsidRPr="000B10F3">
        <w:rPr>
          <w:rFonts w:ascii="仿宋_GB2312" w:eastAsia="仿宋_GB2312" w:hAnsi="仿宋" w:cs="仿宋_GB2312" w:hint="eastAsia"/>
          <w:sz w:val="30"/>
          <w:szCs w:val="30"/>
        </w:rPr>
        <w:t>元。当事人采购时索取了供货商资质证件、产品进货凭证及该批次产品检测报告。当事人经营食品履行进货查验制度，充分证明其不知道所采购的食品不符合食品安全标准，并能如实说明其进货来源。当事人在发现该问题后，于</w:t>
      </w:r>
      <w:r w:rsidRPr="000B10F3">
        <w:rPr>
          <w:rFonts w:ascii="仿宋_GB2312" w:eastAsia="仿宋_GB2312" w:hAnsi="仿宋" w:cs="仿宋_GB2312"/>
          <w:sz w:val="30"/>
          <w:szCs w:val="30"/>
        </w:rPr>
        <w:t>2021</w:t>
      </w:r>
      <w:r w:rsidRPr="000B10F3">
        <w:rPr>
          <w:rFonts w:ascii="仿宋_GB2312" w:eastAsia="仿宋_GB2312" w:hAnsi="仿宋" w:cs="仿宋_GB2312" w:hint="eastAsia"/>
          <w:sz w:val="30"/>
          <w:szCs w:val="30"/>
        </w:rPr>
        <w:t>年</w:t>
      </w:r>
      <w:r w:rsidRPr="000B10F3">
        <w:rPr>
          <w:rFonts w:ascii="仿宋_GB2312" w:eastAsia="仿宋_GB2312" w:hAnsi="仿宋" w:cs="仿宋_GB2312"/>
          <w:sz w:val="30"/>
          <w:szCs w:val="30"/>
        </w:rPr>
        <w:t>12</w:t>
      </w:r>
      <w:r w:rsidRPr="000B10F3">
        <w:rPr>
          <w:rFonts w:ascii="仿宋_GB2312" w:eastAsia="仿宋_GB2312" w:hAnsi="仿宋" w:cs="仿宋_GB2312" w:hint="eastAsia"/>
          <w:sz w:val="30"/>
          <w:szCs w:val="30"/>
        </w:rPr>
        <w:t>月</w:t>
      </w:r>
      <w:r w:rsidRPr="000B10F3">
        <w:rPr>
          <w:rFonts w:ascii="仿宋_GB2312" w:eastAsia="仿宋_GB2312" w:hAnsi="仿宋" w:cs="仿宋_GB2312"/>
          <w:sz w:val="30"/>
          <w:szCs w:val="30"/>
        </w:rPr>
        <w:t>3</w:t>
      </w:r>
      <w:r w:rsidRPr="000B10F3">
        <w:rPr>
          <w:rFonts w:ascii="仿宋_GB2312" w:eastAsia="仿宋_GB2312" w:hAnsi="仿宋" w:cs="仿宋_GB2312" w:hint="eastAsia"/>
          <w:sz w:val="30"/>
          <w:szCs w:val="30"/>
        </w:rPr>
        <w:t>日发布召回公告，开展召回工作，因销售时间较长，没有相关产品被召回。</w:t>
      </w:r>
      <w:r w:rsidRPr="000B10F3">
        <w:rPr>
          <w:rFonts w:ascii="仿宋_GB2312" w:eastAsia="仿宋_GB2312" w:hAnsi="仿宋" w:cs="仿宋_GB2312"/>
          <w:color w:val="000000"/>
          <w:sz w:val="30"/>
          <w:szCs w:val="30"/>
        </w:rPr>
        <w:t xml:space="preserve">  </w:t>
      </w:r>
    </w:p>
    <w:p w:rsidR="00A84F83" w:rsidRPr="000B10F3" w:rsidRDefault="00A84F83" w:rsidP="006C16B3">
      <w:pPr>
        <w:spacing w:line="520" w:lineRule="exact"/>
        <w:ind w:firstLine="645"/>
        <w:rPr>
          <w:rFonts w:ascii="仿宋_GB2312" w:eastAsia="仿宋_GB2312" w:hAnsi="仿宋" w:cs="仿宋_GB2312"/>
          <w:color w:val="000000"/>
          <w:sz w:val="30"/>
          <w:szCs w:val="30"/>
        </w:rPr>
      </w:pPr>
      <w:r w:rsidRPr="000B10F3">
        <w:rPr>
          <w:rFonts w:ascii="仿宋_GB2312" w:eastAsia="仿宋_GB2312" w:hAnsi="仿宋" w:cs="仿宋_GB2312" w:hint="eastAsia"/>
          <w:color w:val="000000"/>
          <w:sz w:val="30"/>
          <w:szCs w:val="30"/>
        </w:rPr>
        <w:t>上述事实，主要有以下证据证明：现场笔录、</w:t>
      </w:r>
      <w:r w:rsidRPr="000B10F3">
        <w:rPr>
          <w:rFonts w:ascii="仿宋_GB2312" w:eastAsia="仿宋_GB2312" w:hAnsi="仿宋" w:cs="仿宋_GB2312" w:hint="eastAsia"/>
          <w:sz w:val="30"/>
          <w:szCs w:val="30"/>
        </w:rPr>
        <w:t>现场照片、</w:t>
      </w:r>
      <w:r w:rsidRPr="000B10F3">
        <w:rPr>
          <w:rFonts w:ascii="仿宋_GB2312" w:eastAsia="仿宋_GB2312" w:hAnsi="仿宋" w:cs="仿宋_GB2312" w:hint="eastAsia"/>
          <w:color w:val="000000"/>
          <w:sz w:val="30"/>
          <w:szCs w:val="30"/>
        </w:rPr>
        <w:t>询问笔录、检验报告、授权委托书及受委托人身份证、</w:t>
      </w:r>
      <w:r w:rsidRPr="000B10F3">
        <w:rPr>
          <w:rFonts w:ascii="仿宋_GB2312" w:eastAsia="仿宋_GB2312" w:hAnsi="仿宋" w:cs="仿宋_GB2312" w:hint="eastAsia"/>
          <w:sz w:val="30"/>
          <w:szCs w:val="30"/>
        </w:rPr>
        <w:t>营业执照复印件、食品经营许可证复印件、经营者身份证复印件、产品进货台账、召回材料等。</w:t>
      </w:r>
      <w:r w:rsidRPr="000B10F3">
        <w:rPr>
          <w:rFonts w:ascii="仿宋_GB2312" w:eastAsia="仿宋_GB2312" w:hAnsi="仿宋" w:cs="仿宋_GB2312"/>
          <w:color w:val="000000"/>
          <w:sz w:val="30"/>
          <w:szCs w:val="30"/>
        </w:rPr>
        <w:t xml:space="preserve">                     </w:t>
      </w:r>
    </w:p>
    <w:p w:rsidR="00A84F83" w:rsidRPr="000B10F3" w:rsidRDefault="00A84F83" w:rsidP="00977FF1">
      <w:pPr>
        <w:spacing w:line="580" w:lineRule="exact"/>
        <w:ind w:firstLine="570"/>
        <w:rPr>
          <w:rFonts w:ascii="仿宋_GB2312" w:eastAsia="仿宋_GB2312" w:hAnsi="仿宋" w:cs="仿宋_GB2312"/>
          <w:color w:val="000000"/>
          <w:sz w:val="30"/>
          <w:szCs w:val="30"/>
        </w:rPr>
      </w:pPr>
      <w:r w:rsidRPr="000B10F3">
        <w:rPr>
          <w:rFonts w:ascii="仿宋_GB2312" w:eastAsia="仿宋_GB2312" w:hAnsi="宋体"/>
          <w:sz w:val="30"/>
          <w:szCs w:val="30"/>
        </w:rPr>
        <w:t>2021</w:t>
      </w:r>
      <w:r w:rsidRPr="000B10F3">
        <w:rPr>
          <w:rFonts w:ascii="仿宋_GB2312" w:eastAsia="仿宋_GB2312" w:hAnsi="宋体" w:hint="eastAsia"/>
          <w:sz w:val="30"/>
          <w:szCs w:val="30"/>
        </w:rPr>
        <w:t>年</w:t>
      </w:r>
      <w:r w:rsidRPr="000B10F3">
        <w:rPr>
          <w:rFonts w:ascii="仿宋_GB2312" w:eastAsia="仿宋_GB2312" w:hAnsi="宋体"/>
          <w:sz w:val="30"/>
          <w:szCs w:val="30"/>
        </w:rPr>
        <w:t>2</w:t>
      </w:r>
      <w:r w:rsidRPr="000B10F3">
        <w:rPr>
          <w:rFonts w:ascii="仿宋_GB2312" w:eastAsia="仿宋_GB2312" w:hAnsi="宋体" w:hint="eastAsia"/>
          <w:sz w:val="30"/>
          <w:szCs w:val="30"/>
        </w:rPr>
        <w:t>月</w:t>
      </w:r>
      <w:r w:rsidRPr="000B10F3">
        <w:rPr>
          <w:rFonts w:ascii="仿宋_GB2312" w:eastAsia="仿宋_GB2312" w:hAnsi="宋体"/>
          <w:sz w:val="30"/>
          <w:szCs w:val="30"/>
        </w:rPr>
        <w:t>22</w:t>
      </w:r>
      <w:r w:rsidRPr="000B10F3">
        <w:rPr>
          <w:rFonts w:ascii="仿宋_GB2312" w:eastAsia="仿宋_GB2312" w:hAnsi="宋体" w:hint="eastAsia"/>
          <w:sz w:val="30"/>
          <w:szCs w:val="30"/>
        </w:rPr>
        <w:t>日我局向当事人送达了晋市监告字</w:t>
      </w:r>
      <w:r w:rsidRPr="000B10F3">
        <w:rPr>
          <w:rFonts w:ascii="仿宋_GB2312" w:eastAsia="仿宋_GB2312" w:hAnsi="Times New Roman" w:cs="仿宋_GB2312" w:hint="eastAsia"/>
          <w:color w:val="000000"/>
          <w:sz w:val="30"/>
          <w:szCs w:val="30"/>
        </w:rPr>
        <w:t>〔</w:t>
      </w:r>
      <w:r w:rsidRPr="000B10F3">
        <w:rPr>
          <w:rFonts w:ascii="仿宋_GB2312" w:eastAsia="仿宋_GB2312" w:hAnsi="Times New Roman" w:cs="仿宋_GB2312"/>
          <w:color w:val="000000"/>
          <w:sz w:val="30"/>
          <w:szCs w:val="30"/>
        </w:rPr>
        <w:t>2022</w:t>
      </w:r>
      <w:r w:rsidRPr="000B10F3">
        <w:rPr>
          <w:rFonts w:ascii="仿宋_GB2312" w:eastAsia="仿宋_GB2312" w:hAnsi="Times New Roman" w:cs="仿宋_GB2312" w:hint="eastAsia"/>
          <w:color w:val="000000"/>
          <w:sz w:val="30"/>
          <w:szCs w:val="30"/>
        </w:rPr>
        <w:t>〕</w:t>
      </w:r>
      <w:r w:rsidRPr="000B10F3">
        <w:rPr>
          <w:rFonts w:ascii="仿宋_GB2312" w:eastAsia="仿宋_GB2312" w:hAnsi="宋体"/>
          <w:sz w:val="30"/>
          <w:szCs w:val="30"/>
        </w:rPr>
        <w:t>15-10</w:t>
      </w:r>
      <w:r w:rsidRPr="000B10F3">
        <w:rPr>
          <w:rFonts w:ascii="仿宋_GB2312" w:eastAsia="仿宋_GB2312" w:hAnsi="宋体" w:hint="eastAsia"/>
          <w:sz w:val="30"/>
          <w:szCs w:val="30"/>
        </w:rPr>
        <w:t>号《行政处罚告知书》，当事人在法定期限内未提出陈述、申辩。</w:t>
      </w:r>
      <w:r w:rsidRPr="000B10F3">
        <w:rPr>
          <w:rFonts w:ascii="仿宋_GB2312" w:eastAsia="仿宋_GB2312" w:hAnsi="仿宋" w:cs="仿宋_GB2312"/>
          <w:color w:val="000000"/>
          <w:sz w:val="30"/>
          <w:szCs w:val="30"/>
        </w:rPr>
        <w:t xml:space="preserve"> </w:t>
      </w:r>
    </w:p>
    <w:p w:rsidR="00A84F83" w:rsidRPr="000B10F3" w:rsidRDefault="00A84F83" w:rsidP="00674DF3">
      <w:pPr>
        <w:spacing w:line="520" w:lineRule="exact"/>
        <w:ind w:firstLineChars="200" w:firstLine="600"/>
        <w:rPr>
          <w:rFonts w:ascii="仿宋_GB2312" w:eastAsia="仿宋_GB2312" w:hAnsi="仿宋" w:cs="仿宋_GB2312"/>
          <w:color w:val="000000"/>
          <w:sz w:val="30"/>
          <w:szCs w:val="30"/>
        </w:rPr>
      </w:pPr>
      <w:r w:rsidRPr="000B10F3">
        <w:rPr>
          <w:rFonts w:ascii="仿宋_GB2312" w:eastAsia="仿宋_GB2312" w:hAnsi="仿宋" w:cs="仿宋_GB2312" w:hint="eastAsia"/>
          <w:color w:val="000000"/>
          <w:sz w:val="30"/>
          <w:szCs w:val="30"/>
        </w:rPr>
        <w:t>当事人经营的线椒为不符合食品安全标准的食品，但履行了进货查验制度，有充分证据证明其不知道所采购的食品不符合食品安全标准，并能如实说明其进货来源。综上，当事人销售不符合食品安全标准食品的行为违反了《中华人民共和国食品安全法》第三十四条第二项的规定，依据《中华人民共和国食品安全法》第一百三十六条的规定，决定对当事人处理如下：</w:t>
      </w:r>
    </w:p>
    <w:p w:rsidR="00A84F83" w:rsidRPr="000B10F3" w:rsidRDefault="00A84F83" w:rsidP="00AB5DD7">
      <w:pPr>
        <w:spacing w:line="520" w:lineRule="exact"/>
        <w:ind w:firstLineChars="200" w:firstLine="600"/>
        <w:rPr>
          <w:rFonts w:ascii="仿宋_GB2312" w:eastAsia="仿宋_GB2312" w:hAnsi="仿宋" w:cs="仿宋_GB2312"/>
          <w:color w:val="000000"/>
          <w:sz w:val="30"/>
          <w:szCs w:val="30"/>
        </w:rPr>
      </w:pPr>
      <w:r w:rsidRPr="000B10F3">
        <w:rPr>
          <w:rFonts w:ascii="仿宋_GB2312" w:eastAsia="仿宋_GB2312" w:hAnsi="仿宋" w:cs="仿宋_GB2312" w:hint="eastAsia"/>
          <w:color w:val="000000"/>
          <w:sz w:val="30"/>
          <w:szCs w:val="30"/>
        </w:rPr>
        <w:t>免予处罚。</w:t>
      </w:r>
      <w:r w:rsidRPr="000B10F3">
        <w:rPr>
          <w:rFonts w:ascii="仿宋_GB2312" w:eastAsia="仿宋_GB2312" w:hAnsi="仿宋" w:cs="仿宋_GB2312"/>
          <w:color w:val="000000"/>
          <w:sz w:val="30"/>
          <w:szCs w:val="30"/>
        </w:rPr>
        <w:t xml:space="preserve">   </w:t>
      </w:r>
    </w:p>
    <w:p w:rsidR="00A84F83" w:rsidRPr="000B10F3" w:rsidRDefault="00A84F83" w:rsidP="0013731C">
      <w:pPr>
        <w:spacing w:line="580" w:lineRule="exact"/>
        <w:ind w:firstLine="570"/>
        <w:rPr>
          <w:rFonts w:ascii="仿宋_GB2312" w:eastAsia="仿宋_GB2312" w:hAnsi="宋体"/>
          <w:sz w:val="30"/>
          <w:szCs w:val="30"/>
        </w:rPr>
      </w:pPr>
      <w:r w:rsidRPr="000B10F3">
        <w:rPr>
          <w:rFonts w:ascii="仿宋_GB2312" w:eastAsia="仿宋_GB2312" w:hAnsi="宋体" w:hint="eastAsia"/>
          <w:sz w:val="30"/>
          <w:szCs w:val="30"/>
        </w:rPr>
        <w:t>当事人如不服本行政处罚决定的，可在接到本行政处罚决定书之日起六十日内向晋江市人民政府或泉州市市场监督管理局申请复议，也可在六个月内直接向人民法院提起诉讼。当事人对行政处罚决定不服申请复议或者提起行政诉讼的，行政处罚不停止执行。</w:t>
      </w:r>
    </w:p>
    <w:p w:rsidR="00A84F83" w:rsidRPr="000B10F3" w:rsidRDefault="00A84F83" w:rsidP="0013731C">
      <w:pPr>
        <w:spacing w:line="580" w:lineRule="exact"/>
        <w:ind w:firstLine="570"/>
        <w:rPr>
          <w:rFonts w:ascii="仿宋_GB2312" w:eastAsia="仿宋_GB2312" w:hAnsi="宋体"/>
          <w:sz w:val="30"/>
          <w:szCs w:val="30"/>
        </w:rPr>
      </w:pPr>
    </w:p>
    <w:p w:rsidR="00A84F83" w:rsidRPr="000B10F3" w:rsidRDefault="00A84F83" w:rsidP="0013731C">
      <w:pPr>
        <w:spacing w:line="580" w:lineRule="exact"/>
        <w:ind w:firstLine="570"/>
        <w:rPr>
          <w:rFonts w:ascii="仿宋_GB2312" w:eastAsia="仿宋_GB2312" w:hAnsi="宋体"/>
          <w:sz w:val="30"/>
          <w:szCs w:val="30"/>
        </w:rPr>
      </w:pPr>
    </w:p>
    <w:p w:rsidR="00A84F83" w:rsidRPr="000B10F3" w:rsidRDefault="00A84F83" w:rsidP="00387D3B">
      <w:pPr>
        <w:spacing w:line="500" w:lineRule="exact"/>
        <w:ind w:firstLine="601"/>
        <w:jc w:val="center"/>
        <w:rPr>
          <w:rFonts w:ascii="仿宋_GB2312" w:eastAsia="仿宋_GB2312" w:hAnsi="仿宋" w:cs="Times New Roman"/>
          <w:color w:val="000000"/>
          <w:sz w:val="30"/>
          <w:szCs w:val="30"/>
        </w:rPr>
      </w:pPr>
      <w:r w:rsidRPr="000B10F3">
        <w:rPr>
          <w:rFonts w:ascii="仿宋_GB2312" w:eastAsia="仿宋_GB2312" w:hAnsi="仿宋" w:cs="仿宋_GB2312"/>
          <w:color w:val="000000"/>
          <w:sz w:val="30"/>
          <w:szCs w:val="30"/>
        </w:rPr>
        <w:t xml:space="preserve">                          </w:t>
      </w:r>
      <w:r w:rsidRPr="000B10F3">
        <w:rPr>
          <w:rFonts w:ascii="仿宋_GB2312" w:eastAsia="仿宋_GB2312" w:hAnsi="仿宋" w:cs="仿宋_GB2312" w:hint="eastAsia"/>
          <w:color w:val="000000"/>
          <w:sz w:val="30"/>
          <w:szCs w:val="30"/>
        </w:rPr>
        <w:t>晋江市市场监督管理局</w:t>
      </w:r>
    </w:p>
    <w:p w:rsidR="00A84F83" w:rsidRPr="000B10F3" w:rsidRDefault="00A84F83">
      <w:pPr>
        <w:spacing w:line="500" w:lineRule="exact"/>
        <w:ind w:right="640" w:firstLine="600"/>
        <w:jc w:val="center"/>
        <w:rPr>
          <w:rFonts w:ascii="仿宋_GB2312" w:eastAsia="仿宋_GB2312" w:hAnsi="仿宋" w:cs="Times New Roman"/>
          <w:sz w:val="30"/>
          <w:szCs w:val="30"/>
        </w:rPr>
      </w:pPr>
      <w:r w:rsidRPr="000B10F3">
        <w:rPr>
          <w:rFonts w:ascii="仿宋_GB2312" w:eastAsia="仿宋_GB2312" w:hAnsi="仿宋" w:cs="仿宋_GB2312"/>
          <w:color w:val="000000"/>
          <w:sz w:val="30"/>
          <w:szCs w:val="30"/>
        </w:rPr>
        <w:t xml:space="preserve">                               </w:t>
      </w:r>
      <w:r w:rsidRPr="000B10F3">
        <w:rPr>
          <w:rFonts w:ascii="仿宋_GB2312" w:eastAsia="仿宋_GB2312" w:hAnsi="仿宋" w:cs="仿宋_GB2312"/>
          <w:sz w:val="30"/>
          <w:szCs w:val="30"/>
        </w:rPr>
        <w:t>2022</w:t>
      </w:r>
      <w:r w:rsidRPr="000B10F3">
        <w:rPr>
          <w:rFonts w:ascii="仿宋_GB2312" w:eastAsia="仿宋_GB2312" w:hAnsi="仿宋" w:cs="仿宋_GB2312" w:hint="eastAsia"/>
          <w:sz w:val="30"/>
          <w:szCs w:val="30"/>
        </w:rPr>
        <w:t>年</w:t>
      </w:r>
      <w:r w:rsidRPr="000B10F3">
        <w:rPr>
          <w:rFonts w:ascii="仿宋_GB2312" w:eastAsia="仿宋_GB2312" w:hAnsi="仿宋" w:cs="仿宋_GB2312"/>
          <w:sz w:val="30"/>
          <w:szCs w:val="30"/>
        </w:rPr>
        <w:t>3</w:t>
      </w:r>
      <w:r w:rsidRPr="000B10F3">
        <w:rPr>
          <w:rFonts w:ascii="仿宋_GB2312" w:eastAsia="仿宋_GB2312" w:hAnsi="仿宋" w:cs="仿宋_GB2312" w:hint="eastAsia"/>
          <w:sz w:val="30"/>
          <w:szCs w:val="30"/>
        </w:rPr>
        <w:t>月</w:t>
      </w:r>
      <w:r w:rsidRPr="000B10F3">
        <w:rPr>
          <w:rFonts w:ascii="仿宋_GB2312" w:eastAsia="仿宋_GB2312" w:hAnsi="仿宋" w:cs="仿宋_GB2312"/>
          <w:sz w:val="30"/>
          <w:szCs w:val="30"/>
        </w:rPr>
        <w:t>2</w:t>
      </w:r>
      <w:r w:rsidRPr="000B10F3">
        <w:rPr>
          <w:rFonts w:ascii="仿宋_GB2312" w:eastAsia="仿宋_GB2312" w:hAnsi="仿宋" w:cs="仿宋_GB2312" w:hint="eastAsia"/>
          <w:sz w:val="30"/>
          <w:szCs w:val="30"/>
        </w:rPr>
        <w:t>日</w:t>
      </w:r>
    </w:p>
    <w:p w:rsidR="00A84F83" w:rsidRPr="000B10F3" w:rsidRDefault="00A84F83" w:rsidP="00070F60">
      <w:pPr>
        <w:wordWrap w:val="0"/>
        <w:snapToGrid w:val="0"/>
        <w:spacing w:line="520" w:lineRule="exact"/>
        <w:rPr>
          <w:rFonts w:ascii="仿宋_GB2312" w:eastAsia="仿宋_GB2312" w:hAnsi="黑体" w:cs="Times New Roman"/>
          <w:color w:val="000000"/>
          <w:sz w:val="30"/>
          <w:szCs w:val="30"/>
          <w:u w:val="single"/>
        </w:rPr>
      </w:pPr>
      <w:r w:rsidRPr="000B10F3">
        <w:rPr>
          <w:rFonts w:ascii="仿宋_GB2312" w:eastAsia="仿宋_GB2312" w:hAnsi="黑体" w:cs="仿宋_GB2312" w:hint="eastAsia"/>
          <w:color w:val="000000"/>
          <w:sz w:val="30"/>
          <w:szCs w:val="30"/>
          <w:u w:val="single"/>
        </w:rPr>
        <w:t>（</w:t>
      </w:r>
      <w:r w:rsidRPr="000B10F3">
        <w:rPr>
          <w:rFonts w:ascii="仿宋_GB2312" w:eastAsia="仿宋_GB2312" w:hAnsi="黑体" w:cs="黑体" w:hint="eastAsia"/>
          <w:b/>
          <w:bCs/>
          <w:color w:val="000000"/>
          <w:sz w:val="30"/>
          <w:szCs w:val="30"/>
          <w:u w:val="single"/>
        </w:rPr>
        <w:t>市场监督管理部门将依法向社会公示本行政处罚决定信息</w:t>
      </w:r>
      <w:r w:rsidRPr="000B10F3">
        <w:rPr>
          <w:rFonts w:ascii="仿宋_GB2312" w:eastAsia="仿宋_GB2312" w:hAnsi="黑体" w:cs="仿宋_GB2312" w:hint="eastAsia"/>
          <w:color w:val="000000"/>
          <w:sz w:val="30"/>
          <w:szCs w:val="30"/>
          <w:u w:val="single"/>
        </w:rPr>
        <w:t>）</w:t>
      </w:r>
    </w:p>
    <w:p w:rsidR="00A84F83" w:rsidRPr="000B10F3" w:rsidRDefault="00A84F83" w:rsidP="00070F60">
      <w:pPr>
        <w:spacing w:line="520" w:lineRule="exact"/>
        <w:jc w:val="center"/>
        <w:rPr>
          <w:rFonts w:ascii="仿宋_GB2312" w:eastAsia="仿宋_GB2312" w:hAnsi="仿宋" w:cs="Times New Roman"/>
          <w:color w:val="000000"/>
          <w:sz w:val="30"/>
          <w:szCs w:val="30"/>
        </w:rPr>
      </w:pPr>
      <w:r>
        <w:rPr>
          <w:noProof/>
        </w:rPr>
        <w:pict>
          <v:line id="_x0000_s1028" style="position:absolute;left:0;text-align:left;z-index:251659264" from="0,1638.35pt" to="453.75pt,1638.45pt" strokeweight=".26mm">
            <v:stroke endcap="square"/>
          </v:line>
        </w:pict>
      </w:r>
      <w:r w:rsidRPr="000B10F3">
        <w:rPr>
          <w:rFonts w:ascii="仿宋_GB2312" w:eastAsia="仿宋_GB2312" w:hAnsi="仿宋" w:cs="仿宋_GB2312" w:hint="eastAsia"/>
          <w:color w:val="000000"/>
          <w:sz w:val="30"/>
          <w:szCs w:val="30"/>
        </w:rPr>
        <w:t>本文书一式三份，一份送达，二份归档。</w:t>
      </w:r>
    </w:p>
    <w:sectPr w:rsidR="00A84F83" w:rsidRPr="000B10F3" w:rsidSect="00D80769">
      <w:footerReference w:type="default" r:id="rId7"/>
      <w:pgSz w:w="11906" w:h="16838"/>
      <w:pgMar w:top="1440" w:right="1559" w:bottom="1440" w:left="1559" w:header="851" w:footer="992" w:gutter="0"/>
      <w:pgNumType w:start="1"/>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F83" w:rsidRDefault="00A84F83" w:rsidP="00D80769">
      <w:pPr>
        <w:rPr>
          <w:rFonts w:cs="Times New Roman"/>
        </w:rPr>
      </w:pPr>
      <w:r>
        <w:rPr>
          <w:rFonts w:cs="Times New Roman"/>
        </w:rPr>
        <w:separator/>
      </w:r>
    </w:p>
  </w:endnote>
  <w:endnote w:type="continuationSeparator" w:id="0">
    <w:p w:rsidR="00A84F83" w:rsidRDefault="00A84F83" w:rsidP="00D8076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altName w:val="方正粗黑宋简体"/>
    <w:panose1 w:val="00000000000000000000"/>
    <w:charset w:val="86"/>
    <w:family w:val="script"/>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F83" w:rsidRDefault="00A84F83">
    <w:pPr>
      <w:pStyle w:val="Footer"/>
      <w:ind w:right="-334" w:firstLine="360"/>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filled="f" stroked="f" strokeweight=".5pt">
          <v:textbox style="mso-fit-shape-to-text:t" inset="0,0,0,0">
            <w:txbxContent>
              <w:p w:rsidR="00A84F83" w:rsidRDefault="00A84F83" w:rsidP="002B6577">
                <w:pPr>
                  <w:pStyle w:val="Footer"/>
                  <w:ind w:rightChars="-200" w:right="-420"/>
                  <w:rPr>
                    <w:rStyle w:val="PageNumber"/>
                    <w:rFonts w:ascii="宋体"/>
                    <w:sz w:val="28"/>
                    <w:szCs w:val="28"/>
                  </w:rPr>
                </w:pPr>
                <w:r>
                  <w:rPr>
                    <w:rStyle w:val="PageNumber"/>
                    <w:rFonts w:ascii="宋体" w:hAnsi="宋体" w:cs="宋体"/>
                    <w:sz w:val="28"/>
                    <w:szCs w:val="28"/>
                  </w:rPr>
                  <w:fldChar w:fldCharType="begin"/>
                </w:r>
                <w:r>
                  <w:rPr>
                    <w:rStyle w:val="PageNumber"/>
                    <w:rFonts w:ascii="宋体" w:hAnsi="宋体" w:cs="宋体"/>
                    <w:sz w:val="28"/>
                    <w:szCs w:val="28"/>
                  </w:rPr>
                  <w:instrText xml:space="preserve">PAGE  </w:instrText>
                </w:r>
                <w:r>
                  <w:rPr>
                    <w:rStyle w:val="PageNumber"/>
                    <w:rFonts w:ascii="宋体" w:hAnsi="宋体" w:cs="宋体"/>
                    <w:sz w:val="28"/>
                    <w:szCs w:val="28"/>
                  </w:rPr>
                  <w:fldChar w:fldCharType="separate"/>
                </w:r>
                <w:r>
                  <w:rPr>
                    <w:rStyle w:val="PageNumber"/>
                    <w:rFonts w:ascii="宋体" w:hAnsi="宋体" w:cs="宋体"/>
                    <w:noProof/>
                    <w:sz w:val="28"/>
                    <w:szCs w:val="28"/>
                  </w:rPr>
                  <w:t>1</w:t>
                </w:r>
                <w:r>
                  <w:rPr>
                    <w:rStyle w:val="PageNumber"/>
                    <w:rFonts w:ascii="宋体" w:hAnsi="宋体" w:cs="宋体"/>
                    <w:sz w:val="28"/>
                    <w:szCs w:val="28"/>
                  </w:rPr>
                  <w:fldChar w:fldCharType="end"/>
                </w:r>
              </w:p>
              <w:p w:rsidR="00A84F83" w:rsidRDefault="00A84F83">
                <w:pPr>
                  <w:rPr>
                    <w:rFonts w:cs="Times New Roman"/>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F83" w:rsidRDefault="00A84F83" w:rsidP="00D80769">
      <w:pPr>
        <w:rPr>
          <w:rFonts w:cs="Times New Roman"/>
        </w:rPr>
      </w:pPr>
      <w:r>
        <w:rPr>
          <w:rFonts w:cs="Times New Roman"/>
        </w:rPr>
        <w:separator/>
      </w:r>
    </w:p>
  </w:footnote>
  <w:footnote w:type="continuationSeparator" w:id="0">
    <w:p w:rsidR="00A84F83" w:rsidRDefault="00A84F83" w:rsidP="00D80769">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lvl w:ilvl="0">
      <w:start w:val="1"/>
      <w:numFmt w:val="none"/>
      <w:suff w:val="nothing"/>
      <w:lvlText w:val=""/>
      <w:lvlJc w:val="left"/>
      <w:pPr>
        <w:tabs>
          <w:tab w:val="left" w:pos="0"/>
        </w:tabs>
      </w:pPr>
      <w:rPr>
        <w:rFonts w:cs="Times New Roman"/>
      </w:rPr>
    </w:lvl>
    <w:lvl w:ilvl="1">
      <w:start w:val="1"/>
      <w:numFmt w:val="none"/>
      <w:suff w:val="nothing"/>
      <w:lvlText w:val=""/>
      <w:lvlJc w:val="left"/>
      <w:pPr>
        <w:tabs>
          <w:tab w:val="left" w:pos="0"/>
        </w:tabs>
      </w:pPr>
      <w:rPr>
        <w:rFonts w:cs="Times New Roman"/>
      </w:rPr>
    </w:lvl>
    <w:lvl w:ilvl="2">
      <w:start w:val="1"/>
      <w:numFmt w:val="none"/>
      <w:suff w:val="nothing"/>
      <w:lvlText w:val=""/>
      <w:lvlJc w:val="left"/>
      <w:pPr>
        <w:tabs>
          <w:tab w:val="left" w:pos="0"/>
        </w:tabs>
      </w:pPr>
      <w:rPr>
        <w:rFonts w:cs="Times New Roman"/>
      </w:rPr>
    </w:lvl>
    <w:lvl w:ilvl="3">
      <w:start w:val="1"/>
      <w:numFmt w:val="none"/>
      <w:suff w:val="nothing"/>
      <w:lvlText w:val=""/>
      <w:lvlJc w:val="left"/>
      <w:pPr>
        <w:tabs>
          <w:tab w:val="left" w:pos="0"/>
        </w:tabs>
      </w:pPr>
      <w:rPr>
        <w:rFonts w:cs="Times New Roman"/>
      </w:rPr>
    </w:lvl>
    <w:lvl w:ilvl="4">
      <w:start w:val="1"/>
      <w:numFmt w:val="none"/>
      <w:suff w:val="nothing"/>
      <w:lvlText w:val=""/>
      <w:lvlJc w:val="left"/>
      <w:pPr>
        <w:tabs>
          <w:tab w:val="left" w:pos="0"/>
        </w:tabs>
      </w:pPr>
      <w:rPr>
        <w:rFonts w:cs="Times New Roman"/>
      </w:rPr>
    </w:lvl>
    <w:lvl w:ilvl="5">
      <w:start w:val="1"/>
      <w:numFmt w:val="none"/>
      <w:suff w:val="nothing"/>
      <w:lvlText w:val=""/>
      <w:lvlJc w:val="left"/>
      <w:pPr>
        <w:tabs>
          <w:tab w:val="left" w:pos="0"/>
        </w:tabs>
      </w:pPr>
      <w:rPr>
        <w:rFonts w:cs="Times New Roman"/>
      </w:rPr>
    </w:lvl>
    <w:lvl w:ilvl="6">
      <w:start w:val="1"/>
      <w:numFmt w:val="none"/>
      <w:suff w:val="nothing"/>
      <w:lvlText w:val=""/>
      <w:lvlJc w:val="left"/>
      <w:pPr>
        <w:tabs>
          <w:tab w:val="left" w:pos="0"/>
        </w:tabs>
      </w:pPr>
      <w:rPr>
        <w:rFonts w:cs="Times New Roman"/>
      </w:rPr>
    </w:lvl>
    <w:lvl w:ilvl="7">
      <w:start w:val="1"/>
      <w:numFmt w:val="none"/>
      <w:suff w:val="nothing"/>
      <w:lvlText w:val=""/>
      <w:lvlJc w:val="left"/>
      <w:pPr>
        <w:tabs>
          <w:tab w:val="left" w:pos="0"/>
        </w:tabs>
      </w:pPr>
      <w:rPr>
        <w:rFonts w:cs="Times New Roman"/>
      </w:rPr>
    </w:lvl>
    <w:lvl w:ilvl="8">
      <w:start w:val="1"/>
      <w:numFmt w:val="none"/>
      <w:suff w:val="nothing"/>
      <w:lvlText w:val=""/>
      <w:lvlJc w:val="left"/>
      <w:pPr>
        <w:tabs>
          <w:tab w:val="left" w:pos="0"/>
        </w:tabs>
      </w:pPr>
      <w:rPr>
        <w:rFonts w:cs="Times New Roman"/>
      </w:rPr>
    </w:lvl>
  </w:abstractNum>
  <w:abstractNum w:abstractNumId="1">
    <w:nsid w:val="0000000A"/>
    <w:multiLevelType w:val="multilevel"/>
    <w:tmpl w:val="0000000A"/>
    <w:lvl w:ilvl="0">
      <w:start w:val="1"/>
      <w:numFmt w:val="none"/>
      <w:suff w:val="nothing"/>
      <w:lvlText w:val=""/>
      <w:lvlJc w:val="left"/>
      <w:pPr>
        <w:tabs>
          <w:tab w:val="left" w:pos="0"/>
        </w:tabs>
      </w:pPr>
      <w:rPr>
        <w:rFonts w:cs="Times New Roman"/>
      </w:rPr>
    </w:lvl>
    <w:lvl w:ilvl="1">
      <w:start w:val="1"/>
      <w:numFmt w:val="none"/>
      <w:suff w:val="nothing"/>
      <w:lvlText w:val=""/>
      <w:lvlJc w:val="left"/>
      <w:pPr>
        <w:tabs>
          <w:tab w:val="left" w:pos="0"/>
        </w:tabs>
      </w:pPr>
      <w:rPr>
        <w:rFonts w:cs="Times New Roman"/>
      </w:rPr>
    </w:lvl>
    <w:lvl w:ilvl="2">
      <w:start w:val="1"/>
      <w:numFmt w:val="none"/>
      <w:suff w:val="nothing"/>
      <w:lvlText w:val=""/>
      <w:lvlJc w:val="left"/>
      <w:pPr>
        <w:tabs>
          <w:tab w:val="left" w:pos="0"/>
        </w:tabs>
      </w:pPr>
      <w:rPr>
        <w:rFonts w:cs="Times New Roman"/>
      </w:rPr>
    </w:lvl>
    <w:lvl w:ilvl="3">
      <w:start w:val="1"/>
      <w:numFmt w:val="none"/>
      <w:suff w:val="nothing"/>
      <w:lvlText w:val=""/>
      <w:lvlJc w:val="left"/>
      <w:pPr>
        <w:tabs>
          <w:tab w:val="left" w:pos="0"/>
        </w:tabs>
      </w:pPr>
      <w:rPr>
        <w:rFonts w:cs="Times New Roman"/>
      </w:rPr>
    </w:lvl>
    <w:lvl w:ilvl="4">
      <w:start w:val="1"/>
      <w:numFmt w:val="none"/>
      <w:suff w:val="nothing"/>
      <w:lvlText w:val=""/>
      <w:lvlJc w:val="left"/>
      <w:pPr>
        <w:tabs>
          <w:tab w:val="left" w:pos="0"/>
        </w:tabs>
      </w:pPr>
      <w:rPr>
        <w:rFonts w:cs="Times New Roman"/>
      </w:rPr>
    </w:lvl>
    <w:lvl w:ilvl="5">
      <w:start w:val="1"/>
      <w:numFmt w:val="none"/>
      <w:suff w:val="nothing"/>
      <w:lvlText w:val=""/>
      <w:lvlJc w:val="left"/>
      <w:pPr>
        <w:tabs>
          <w:tab w:val="left" w:pos="0"/>
        </w:tabs>
      </w:pPr>
      <w:rPr>
        <w:rFonts w:cs="Times New Roman"/>
      </w:rPr>
    </w:lvl>
    <w:lvl w:ilvl="6">
      <w:start w:val="1"/>
      <w:numFmt w:val="none"/>
      <w:suff w:val="nothing"/>
      <w:lvlText w:val=""/>
      <w:lvlJc w:val="left"/>
      <w:pPr>
        <w:tabs>
          <w:tab w:val="left" w:pos="0"/>
        </w:tabs>
      </w:pPr>
      <w:rPr>
        <w:rFonts w:cs="Times New Roman"/>
      </w:rPr>
    </w:lvl>
    <w:lvl w:ilvl="7">
      <w:start w:val="1"/>
      <w:numFmt w:val="none"/>
      <w:suff w:val="nothing"/>
      <w:lvlText w:val=""/>
      <w:lvlJc w:val="left"/>
      <w:pPr>
        <w:tabs>
          <w:tab w:val="left" w:pos="0"/>
        </w:tabs>
      </w:pPr>
      <w:rPr>
        <w:rFonts w:cs="Times New Roman"/>
      </w:rPr>
    </w:lvl>
    <w:lvl w:ilvl="8">
      <w:start w:val="1"/>
      <w:numFmt w:val="none"/>
      <w:suff w:val="nothing"/>
      <w:lvlText w:val=""/>
      <w:lvlJc w:val="left"/>
      <w:pPr>
        <w:tabs>
          <w:tab w:val="left" w:pos="0"/>
        </w:tabs>
      </w:pPr>
      <w:rPr>
        <w:rFonts w:cs="Times New Roman"/>
      </w:rPr>
    </w:lvl>
  </w:abstractNum>
  <w:abstractNum w:abstractNumId="2">
    <w:nsid w:val="0053208E"/>
    <w:multiLevelType w:val="multilevel"/>
    <w:tmpl w:val="0053208E"/>
    <w:lvl w:ilvl="0">
      <w:start w:val="1"/>
      <w:numFmt w:val="none"/>
      <w:pStyle w:val="Heading1"/>
      <w:suff w:val="nothing"/>
      <w:lvlText w:val=""/>
      <w:lvlJc w:val="left"/>
      <w:pPr>
        <w:tabs>
          <w:tab w:val="left" w:pos="0"/>
        </w:tabs>
      </w:pPr>
      <w:rPr>
        <w:rFonts w:cs="Times New Roman"/>
      </w:rPr>
    </w:lvl>
    <w:lvl w:ilvl="1">
      <w:start w:val="1"/>
      <w:numFmt w:val="none"/>
      <w:suff w:val="nothing"/>
      <w:lvlText w:val=""/>
      <w:lvlJc w:val="left"/>
      <w:pPr>
        <w:tabs>
          <w:tab w:val="left" w:pos="0"/>
        </w:tabs>
      </w:pPr>
      <w:rPr>
        <w:rFonts w:cs="Times New Roman"/>
      </w:rPr>
    </w:lvl>
    <w:lvl w:ilvl="2">
      <w:start w:val="1"/>
      <w:numFmt w:val="none"/>
      <w:suff w:val="nothing"/>
      <w:lvlText w:val=""/>
      <w:lvlJc w:val="left"/>
      <w:pPr>
        <w:tabs>
          <w:tab w:val="left" w:pos="0"/>
        </w:tabs>
      </w:pPr>
      <w:rPr>
        <w:rFonts w:cs="Times New Roman"/>
      </w:rPr>
    </w:lvl>
    <w:lvl w:ilvl="3">
      <w:start w:val="1"/>
      <w:numFmt w:val="none"/>
      <w:suff w:val="nothing"/>
      <w:lvlText w:val=""/>
      <w:lvlJc w:val="left"/>
      <w:pPr>
        <w:tabs>
          <w:tab w:val="left" w:pos="0"/>
        </w:tabs>
      </w:pPr>
      <w:rPr>
        <w:rFonts w:cs="Times New Roman"/>
      </w:rPr>
    </w:lvl>
    <w:lvl w:ilvl="4">
      <w:start w:val="1"/>
      <w:numFmt w:val="none"/>
      <w:suff w:val="nothing"/>
      <w:lvlText w:val=""/>
      <w:lvlJc w:val="left"/>
      <w:pPr>
        <w:tabs>
          <w:tab w:val="left" w:pos="0"/>
        </w:tabs>
      </w:pPr>
      <w:rPr>
        <w:rFonts w:cs="Times New Roman"/>
      </w:rPr>
    </w:lvl>
    <w:lvl w:ilvl="5">
      <w:start w:val="1"/>
      <w:numFmt w:val="none"/>
      <w:suff w:val="nothing"/>
      <w:lvlText w:val=""/>
      <w:lvlJc w:val="left"/>
      <w:pPr>
        <w:tabs>
          <w:tab w:val="left" w:pos="0"/>
        </w:tabs>
      </w:pPr>
      <w:rPr>
        <w:rFonts w:cs="Times New Roman"/>
      </w:rPr>
    </w:lvl>
    <w:lvl w:ilvl="6">
      <w:start w:val="1"/>
      <w:numFmt w:val="none"/>
      <w:suff w:val="nothing"/>
      <w:lvlText w:val=""/>
      <w:lvlJc w:val="left"/>
      <w:pPr>
        <w:tabs>
          <w:tab w:val="left" w:pos="0"/>
        </w:tabs>
      </w:pPr>
      <w:rPr>
        <w:rFonts w:cs="Times New Roman"/>
      </w:rPr>
    </w:lvl>
    <w:lvl w:ilvl="7">
      <w:start w:val="1"/>
      <w:numFmt w:val="none"/>
      <w:suff w:val="nothing"/>
      <w:lvlText w:val=""/>
      <w:lvlJc w:val="left"/>
      <w:pPr>
        <w:tabs>
          <w:tab w:val="left" w:pos="0"/>
        </w:tabs>
      </w:pPr>
      <w:rPr>
        <w:rFonts w:cs="Times New Roman"/>
      </w:rPr>
    </w:lvl>
    <w:lvl w:ilvl="8">
      <w:start w:val="1"/>
      <w:numFmt w:val="none"/>
      <w:suff w:val="nothing"/>
      <w:lvlText w:val=""/>
      <w:lvlJc w:val="left"/>
      <w:pPr>
        <w:tabs>
          <w:tab w:val="left" w:pos="0"/>
        </w:tabs>
      </w:pPr>
      <w:rPr>
        <w:rFonts w:cs="Times New Roman"/>
      </w:rPr>
    </w:lvl>
  </w:abstractNum>
  <w:abstractNum w:abstractNumId="3">
    <w:nsid w:val="2AFA8454"/>
    <w:multiLevelType w:val="singleLevel"/>
    <w:tmpl w:val="2AFA8454"/>
    <w:lvl w:ilvl="0">
      <w:start w:val="1"/>
      <w:numFmt w:val="decimal"/>
      <w:suff w:val="space"/>
      <w:lvlText w:val="%1."/>
      <w:lvlJc w:val="left"/>
      <w:rPr>
        <w:rFonts w:cs="Times New Roman"/>
      </w:rPr>
    </w:lvl>
  </w:abstractNum>
  <w:abstractNum w:abstractNumId="4">
    <w:nsid w:val="4E109323"/>
    <w:multiLevelType w:val="singleLevel"/>
    <w:tmpl w:val="4E109323"/>
    <w:lvl w:ilvl="0">
      <w:start w:val="1"/>
      <w:numFmt w:val="decimal"/>
      <w:suff w:val="space"/>
      <w:lvlText w:val="%1."/>
      <w:lvlJc w:val="left"/>
      <w:rPr>
        <w:rFonts w:cs="Times New Roman"/>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425C"/>
    <w:rsid w:val="00002E95"/>
    <w:rsid w:val="000459ED"/>
    <w:rsid w:val="00047440"/>
    <w:rsid w:val="00051639"/>
    <w:rsid w:val="00052374"/>
    <w:rsid w:val="00053027"/>
    <w:rsid w:val="00070F60"/>
    <w:rsid w:val="00084629"/>
    <w:rsid w:val="0008779F"/>
    <w:rsid w:val="00092696"/>
    <w:rsid w:val="000B10F3"/>
    <w:rsid w:val="000E7162"/>
    <w:rsid w:val="0011488C"/>
    <w:rsid w:val="0013731C"/>
    <w:rsid w:val="00150070"/>
    <w:rsid w:val="00152612"/>
    <w:rsid w:val="00174EAC"/>
    <w:rsid w:val="001A0F8A"/>
    <w:rsid w:val="001B73B0"/>
    <w:rsid w:val="001C4D55"/>
    <w:rsid w:val="001C6BBA"/>
    <w:rsid w:val="001F5220"/>
    <w:rsid w:val="00202C29"/>
    <w:rsid w:val="00207DB9"/>
    <w:rsid w:val="002173BB"/>
    <w:rsid w:val="00224EDC"/>
    <w:rsid w:val="00226263"/>
    <w:rsid w:val="00243059"/>
    <w:rsid w:val="0026025C"/>
    <w:rsid w:val="00276379"/>
    <w:rsid w:val="00292754"/>
    <w:rsid w:val="0029472E"/>
    <w:rsid w:val="002B17CA"/>
    <w:rsid w:val="002B6577"/>
    <w:rsid w:val="00312D69"/>
    <w:rsid w:val="0031594F"/>
    <w:rsid w:val="003522C7"/>
    <w:rsid w:val="003675C8"/>
    <w:rsid w:val="00371F5A"/>
    <w:rsid w:val="00374779"/>
    <w:rsid w:val="00374DDE"/>
    <w:rsid w:val="00384D9A"/>
    <w:rsid w:val="00387D3B"/>
    <w:rsid w:val="00396995"/>
    <w:rsid w:val="003B39F0"/>
    <w:rsid w:val="003C6E55"/>
    <w:rsid w:val="003C705F"/>
    <w:rsid w:val="00403779"/>
    <w:rsid w:val="00405CDA"/>
    <w:rsid w:val="00406CC3"/>
    <w:rsid w:val="00445254"/>
    <w:rsid w:val="00451BBB"/>
    <w:rsid w:val="0046779F"/>
    <w:rsid w:val="0048546B"/>
    <w:rsid w:val="00493950"/>
    <w:rsid w:val="004E4CE1"/>
    <w:rsid w:val="00501121"/>
    <w:rsid w:val="00507F1E"/>
    <w:rsid w:val="00507F71"/>
    <w:rsid w:val="00511DA2"/>
    <w:rsid w:val="005237BB"/>
    <w:rsid w:val="005317CF"/>
    <w:rsid w:val="005550AF"/>
    <w:rsid w:val="00556BE1"/>
    <w:rsid w:val="005629CA"/>
    <w:rsid w:val="00564E0E"/>
    <w:rsid w:val="005761C4"/>
    <w:rsid w:val="005A2D54"/>
    <w:rsid w:val="005C660A"/>
    <w:rsid w:val="005D1502"/>
    <w:rsid w:val="005D21F1"/>
    <w:rsid w:val="005D7195"/>
    <w:rsid w:val="0063106A"/>
    <w:rsid w:val="00636535"/>
    <w:rsid w:val="006715E6"/>
    <w:rsid w:val="00674DF3"/>
    <w:rsid w:val="00677B96"/>
    <w:rsid w:val="006843C8"/>
    <w:rsid w:val="00692221"/>
    <w:rsid w:val="00695867"/>
    <w:rsid w:val="006B3602"/>
    <w:rsid w:val="006B4D5A"/>
    <w:rsid w:val="006C16B3"/>
    <w:rsid w:val="006C5CF8"/>
    <w:rsid w:val="006C7D3A"/>
    <w:rsid w:val="006E197A"/>
    <w:rsid w:val="006E4025"/>
    <w:rsid w:val="00717442"/>
    <w:rsid w:val="007231F5"/>
    <w:rsid w:val="00736C34"/>
    <w:rsid w:val="007608AF"/>
    <w:rsid w:val="00765569"/>
    <w:rsid w:val="007C5D73"/>
    <w:rsid w:val="007C7560"/>
    <w:rsid w:val="007D607F"/>
    <w:rsid w:val="00812E8F"/>
    <w:rsid w:val="00821F92"/>
    <w:rsid w:val="00827996"/>
    <w:rsid w:val="008504D7"/>
    <w:rsid w:val="00863B8B"/>
    <w:rsid w:val="0087347B"/>
    <w:rsid w:val="0087609D"/>
    <w:rsid w:val="008772C8"/>
    <w:rsid w:val="008858C0"/>
    <w:rsid w:val="008C5CF0"/>
    <w:rsid w:val="008C603D"/>
    <w:rsid w:val="008D048D"/>
    <w:rsid w:val="008E35CC"/>
    <w:rsid w:val="00915FAE"/>
    <w:rsid w:val="0092049B"/>
    <w:rsid w:val="0092122D"/>
    <w:rsid w:val="009215AE"/>
    <w:rsid w:val="00927F08"/>
    <w:rsid w:val="00977B5D"/>
    <w:rsid w:val="00977FF1"/>
    <w:rsid w:val="00985037"/>
    <w:rsid w:val="00986812"/>
    <w:rsid w:val="009A015D"/>
    <w:rsid w:val="009A07A6"/>
    <w:rsid w:val="009A64ED"/>
    <w:rsid w:val="009D7B66"/>
    <w:rsid w:val="009E572D"/>
    <w:rsid w:val="009F0842"/>
    <w:rsid w:val="00A50DD8"/>
    <w:rsid w:val="00A65035"/>
    <w:rsid w:val="00A65695"/>
    <w:rsid w:val="00A66E6B"/>
    <w:rsid w:val="00A73D30"/>
    <w:rsid w:val="00A84F83"/>
    <w:rsid w:val="00AA79AC"/>
    <w:rsid w:val="00AB5DD7"/>
    <w:rsid w:val="00AE4C0D"/>
    <w:rsid w:val="00AF20C9"/>
    <w:rsid w:val="00B03181"/>
    <w:rsid w:val="00B15FEA"/>
    <w:rsid w:val="00B221BA"/>
    <w:rsid w:val="00B43106"/>
    <w:rsid w:val="00B4435A"/>
    <w:rsid w:val="00B52932"/>
    <w:rsid w:val="00B546BF"/>
    <w:rsid w:val="00B57DA2"/>
    <w:rsid w:val="00B616F4"/>
    <w:rsid w:val="00B72C8F"/>
    <w:rsid w:val="00B73D67"/>
    <w:rsid w:val="00B7709A"/>
    <w:rsid w:val="00B85930"/>
    <w:rsid w:val="00B967D3"/>
    <w:rsid w:val="00BC3573"/>
    <w:rsid w:val="00BD605B"/>
    <w:rsid w:val="00C01FF5"/>
    <w:rsid w:val="00C36575"/>
    <w:rsid w:val="00C37FB2"/>
    <w:rsid w:val="00C40FD2"/>
    <w:rsid w:val="00C4772A"/>
    <w:rsid w:val="00C91A27"/>
    <w:rsid w:val="00CB7295"/>
    <w:rsid w:val="00CD08D1"/>
    <w:rsid w:val="00CD7F21"/>
    <w:rsid w:val="00D04CA6"/>
    <w:rsid w:val="00D0771A"/>
    <w:rsid w:val="00D1425C"/>
    <w:rsid w:val="00D14891"/>
    <w:rsid w:val="00D148BF"/>
    <w:rsid w:val="00D26231"/>
    <w:rsid w:val="00D35ACD"/>
    <w:rsid w:val="00D4783B"/>
    <w:rsid w:val="00D47C96"/>
    <w:rsid w:val="00D54CA2"/>
    <w:rsid w:val="00D80769"/>
    <w:rsid w:val="00DC5BBC"/>
    <w:rsid w:val="00DF63C7"/>
    <w:rsid w:val="00DF7B30"/>
    <w:rsid w:val="00E0162D"/>
    <w:rsid w:val="00E03F31"/>
    <w:rsid w:val="00E21E15"/>
    <w:rsid w:val="00E3419D"/>
    <w:rsid w:val="00E42A18"/>
    <w:rsid w:val="00E612D9"/>
    <w:rsid w:val="00E658D5"/>
    <w:rsid w:val="00E71486"/>
    <w:rsid w:val="00E95B58"/>
    <w:rsid w:val="00EC55E8"/>
    <w:rsid w:val="00EC589F"/>
    <w:rsid w:val="00ED48A1"/>
    <w:rsid w:val="00EE00B6"/>
    <w:rsid w:val="00EE6CDF"/>
    <w:rsid w:val="00EF6457"/>
    <w:rsid w:val="00F175AC"/>
    <w:rsid w:val="00F3565E"/>
    <w:rsid w:val="00F43A88"/>
    <w:rsid w:val="00F65D10"/>
    <w:rsid w:val="00F900A9"/>
    <w:rsid w:val="00F97970"/>
    <w:rsid w:val="00FB60EE"/>
    <w:rsid w:val="00FD1563"/>
    <w:rsid w:val="00FD331C"/>
    <w:rsid w:val="00FE29B3"/>
    <w:rsid w:val="01D97285"/>
    <w:rsid w:val="01F833FE"/>
    <w:rsid w:val="04A66223"/>
    <w:rsid w:val="0526071C"/>
    <w:rsid w:val="05982F04"/>
    <w:rsid w:val="05E50E54"/>
    <w:rsid w:val="06E70B4D"/>
    <w:rsid w:val="08A96FF2"/>
    <w:rsid w:val="0946100B"/>
    <w:rsid w:val="096F203C"/>
    <w:rsid w:val="0B186487"/>
    <w:rsid w:val="0DC233A7"/>
    <w:rsid w:val="0E761E0C"/>
    <w:rsid w:val="0F8651A5"/>
    <w:rsid w:val="0FB17394"/>
    <w:rsid w:val="0FB75B73"/>
    <w:rsid w:val="105A3B9E"/>
    <w:rsid w:val="120449B3"/>
    <w:rsid w:val="132C7E80"/>
    <w:rsid w:val="136E31D6"/>
    <w:rsid w:val="15047820"/>
    <w:rsid w:val="159453C1"/>
    <w:rsid w:val="15DA0797"/>
    <w:rsid w:val="16FC678F"/>
    <w:rsid w:val="19CD7803"/>
    <w:rsid w:val="1A73152C"/>
    <w:rsid w:val="1B440454"/>
    <w:rsid w:val="1C071125"/>
    <w:rsid w:val="1CBA2783"/>
    <w:rsid w:val="1DC04016"/>
    <w:rsid w:val="1E1B1EB7"/>
    <w:rsid w:val="1F2304A0"/>
    <w:rsid w:val="1FAF6FFE"/>
    <w:rsid w:val="22787471"/>
    <w:rsid w:val="23AC3BC1"/>
    <w:rsid w:val="2490671B"/>
    <w:rsid w:val="25A9126A"/>
    <w:rsid w:val="2751094D"/>
    <w:rsid w:val="27BE7ABC"/>
    <w:rsid w:val="29033856"/>
    <w:rsid w:val="2A314963"/>
    <w:rsid w:val="2B0911BE"/>
    <w:rsid w:val="2CAB37D7"/>
    <w:rsid w:val="2FCE58AD"/>
    <w:rsid w:val="303D37B9"/>
    <w:rsid w:val="30616482"/>
    <w:rsid w:val="30963B3A"/>
    <w:rsid w:val="31791713"/>
    <w:rsid w:val="32170B33"/>
    <w:rsid w:val="34275279"/>
    <w:rsid w:val="34F36F78"/>
    <w:rsid w:val="37F91B59"/>
    <w:rsid w:val="394E6186"/>
    <w:rsid w:val="3A4144E4"/>
    <w:rsid w:val="3C256B74"/>
    <w:rsid w:val="42796B56"/>
    <w:rsid w:val="431A223A"/>
    <w:rsid w:val="43CE52FD"/>
    <w:rsid w:val="43EF1332"/>
    <w:rsid w:val="448C3F0A"/>
    <w:rsid w:val="449137A8"/>
    <w:rsid w:val="4678221C"/>
    <w:rsid w:val="47530BB4"/>
    <w:rsid w:val="48A222EF"/>
    <w:rsid w:val="493F2E86"/>
    <w:rsid w:val="4A0F3ACB"/>
    <w:rsid w:val="4A6957BA"/>
    <w:rsid w:val="4AFF64FF"/>
    <w:rsid w:val="50A57FB7"/>
    <w:rsid w:val="50D558F8"/>
    <w:rsid w:val="50E92F21"/>
    <w:rsid w:val="51335AE3"/>
    <w:rsid w:val="520634E8"/>
    <w:rsid w:val="5285299D"/>
    <w:rsid w:val="52B3244F"/>
    <w:rsid w:val="52C51634"/>
    <w:rsid w:val="52E81DE3"/>
    <w:rsid w:val="53587749"/>
    <w:rsid w:val="542C199A"/>
    <w:rsid w:val="56290B9C"/>
    <w:rsid w:val="57A01283"/>
    <w:rsid w:val="57B16D73"/>
    <w:rsid w:val="58BB1D3B"/>
    <w:rsid w:val="5CBF1355"/>
    <w:rsid w:val="5D3B2227"/>
    <w:rsid w:val="5DF76CD9"/>
    <w:rsid w:val="5EB43CEC"/>
    <w:rsid w:val="5ED20702"/>
    <w:rsid w:val="60780E8B"/>
    <w:rsid w:val="60F3792E"/>
    <w:rsid w:val="61A41973"/>
    <w:rsid w:val="62DC523F"/>
    <w:rsid w:val="632E4706"/>
    <w:rsid w:val="646F5B44"/>
    <w:rsid w:val="66084708"/>
    <w:rsid w:val="661A1E2F"/>
    <w:rsid w:val="66EF7F7D"/>
    <w:rsid w:val="677C5778"/>
    <w:rsid w:val="68D260CC"/>
    <w:rsid w:val="69BD137A"/>
    <w:rsid w:val="6AF12036"/>
    <w:rsid w:val="6D0F4700"/>
    <w:rsid w:val="6D9951E9"/>
    <w:rsid w:val="6E847A23"/>
    <w:rsid w:val="6ECC72ED"/>
    <w:rsid w:val="6FFD6CD0"/>
    <w:rsid w:val="70820F79"/>
    <w:rsid w:val="72021F06"/>
    <w:rsid w:val="722065EB"/>
    <w:rsid w:val="726A7AC1"/>
    <w:rsid w:val="743D5172"/>
    <w:rsid w:val="75205AE6"/>
    <w:rsid w:val="756351F6"/>
    <w:rsid w:val="75D30850"/>
    <w:rsid w:val="77027DB5"/>
    <w:rsid w:val="770E7E44"/>
    <w:rsid w:val="7930545B"/>
    <w:rsid w:val="7B0A6E5A"/>
    <w:rsid w:val="7BE40EC3"/>
    <w:rsid w:val="7D2768F9"/>
    <w:rsid w:val="7D600A56"/>
    <w:rsid w:val="7E7F3DB1"/>
    <w:rsid w:val="7F35520B"/>
    <w:rsid w:val="7FC10228"/>
    <w:rsid w:val="7FD01F1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65569"/>
    <w:pPr>
      <w:widowControl w:val="0"/>
      <w:jc w:val="both"/>
    </w:pPr>
    <w:rPr>
      <w:rFonts w:ascii="Calibri" w:hAnsi="Calibri" w:cs="Calibri"/>
      <w:szCs w:val="21"/>
    </w:rPr>
  </w:style>
  <w:style w:type="paragraph" w:styleId="Heading1">
    <w:name w:val="heading 1"/>
    <w:basedOn w:val="Normal"/>
    <w:next w:val="Normal"/>
    <w:link w:val="Heading1Char"/>
    <w:uiPriority w:val="99"/>
    <w:qFormat/>
    <w:rsid w:val="00D80769"/>
    <w:pPr>
      <w:keepNext/>
      <w:numPr>
        <w:numId w:val="1"/>
      </w:numPr>
      <w:spacing w:before="240" w:after="120"/>
      <w:jc w:val="left"/>
      <w:outlineLvl w:val="0"/>
    </w:pPr>
    <w:rPr>
      <w:rFonts w:ascii="Times New Roman" w:hAnsi="Times New Roman" w:cs="Times New Roman"/>
      <w:color w:val="00000A"/>
      <w:sz w:val="24"/>
      <w:szCs w:val="24"/>
      <w:lang w:val="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4435A"/>
    <w:rPr>
      <w:rFonts w:ascii="Calibri" w:hAnsi="Calibri" w:cs="Calibri"/>
      <w:b/>
      <w:bCs/>
      <w:kern w:val="44"/>
      <w:sz w:val="44"/>
      <w:szCs w:val="44"/>
    </w:rPr>
  </w:style>
  <w:style w:type="paragraph" w:styleId="Footer">
    <w:name w:val="footer"/>
    <w:basedOn w:val="Normal"/>
    <w:link w:val="FooterChar"/>
    <w:uiPriority w:val="99"/>
    <w:rsid w:val="00D80769"/>
    <w:pPr>
      <w:tabs>
        <w:tab w:val="center" w:pos="4153"/>
        <w:tab w:val="right" w:pos="8306"/>
      </w:tabs>
      <w:snapToGrid w:val="0"/>
      <w:jc w:val="left"/>
    </w:pPr>
    <w:rPr>
      <w:rFonts w:ascii="Times New Roman" w:hAnsi="Times New Roman" w:cs="Times New Roman"/>
      <w:sz w:val="18"/>
      <w:szCs w:val="18"/>
    </w:rPr>
  </w:style>
  <w:style w:type="character" w:customStyle="1" w:styleId="FooterChar">
    <w:name w:val="Footer Char"/>
    <w:basedOn w:val="DefaultParagraphFont"/>
    <w:link w:val="Footer"/>
    <w:uiPriority w:val="99"/>
    <w:semiHidden/>
    <w:locked/>
    <w:rsid w:val="00B4435A"/>
    <w:rPr>
      <w:rFonts w:ascii="Calibri" w:hAnsi="Calibri" w:cs="Calibri"/>
      <w:sz w:val="18"/>
      <w:szCs w:val="18"/>
    </w:rPr>
  </w:style>
  <w:style w:type="paragraph" w:styleId="NormalWeb">
    <w:name w:val="Normal (Web)"/>
    <w:basedOn w:val="Normal"/>
    <w:uiPriority w:val="99"/>
    <w:rsid w:val="00D80769"/>
    <w:pPr>
      <w:spacing w:before="100" w:beforeAutospacing="1" w:after="100" w:afterAutospacing="1"/>
      <w:jc w:val="left"/>
    </w:pPr>
    <w:rPr>
      <w:kern w:val="0"/>
      <w:sz w:val="24"/>
      <w:szCs w:val="24"/>
    </w:rPr>
  </w:style>
  <w:style w:type="character" w:styleId="PageNumber">
    <w:name w:val="page number"/>
    <w:basedOn w:val="DefaultParagraphFont"/>
    <w:uiPriority w:val="99"/>
    <w:rsid w:val="00D80769"/>
    <w:rPr>
      <w:rFonts w:cs="Times New Roman"/>
    </w:rPr>
  </w:style>
  <w:style w:type="paragraph" w:customStyle="1" w:styleId="2">
    <w:name w:val="2文本"/>
    <w:uiPriority w:val="99"/>
    <w:rsid w:val="00D80769"/>
    <w:pPr>
      <w:widowControl w:val="0"/>
      <w:suppressAutoHyphens/>
      <w:ind w:firstLine="200"/>
      <w:jc w:val="both"/>
    </w:pPr>
    <w:rPr>
      <w:color w:val="000000"/>
      <w:kern w:val="1"/>
      <w:sz w:val="20"/>
      <w:szCs w:val="20"/>
    </w:rPr>
  </w:style>
  <w:style w:type="paragraph" w:customStyle="1" w:styleId="p17">
    <w:name w:val="p17"/>
    <w:basedOn w:val="Normal"/>
    <w:uiPriority w:val="99"/>
    <w:rsid w:val="00D80769"/>
    <w:pPr>
      <w:widowControl/>
      <w:spacing w:before="100" w:after="100"/>
      <w:jc w:val="left"/>
    </w:pPr>
    <w:rPr>
      <w:rFonts w:ascii="宋体" w:hAnsi="宋体" w:cs="宋体"/>
      <w:kern w:val="0"/>
      <w:sz w:val="24"/>
      <w:szCs w:val="24"/>
    </w:rPr>
  </w:style>
  <w:style w:type="paragraph" w:styleId="Header">
    <w:name w:val="header"/>
    <w:basedOn w:val="Normal"/>
    <w:link w:val="HeaderChar"/>
    <w:uiPriority w:val="99"/>
    <w:rsid w:val="00174EA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174EAC"/>
    <w:rPr>
      <w:rFonts w:ascii="Calibri" w:hAnsi="Calibri" w:cs="Calibri"/>
      <w:kern w:val="2"/>
      <w:sz w:val="18"/>
      <w:szCs w:val="18"/>
    </w:rPr>
  </w:style>
  <w:style w:type="paragraph" w:styleId="ListParagraph">
    <w:name w:val="List Paragraph"/>
    <w:basedOn w:val="Normal"/>
    <w:uiPriority w:val="99"/>
    <w:qFormat/>
    <w:rsid w:val="00406CC3"/>
    <w:pPr>
      <w:ind w:firstLineChars="200" w:firstLine="420"/>
    </w:pPr>
  </w:style>
  <w:style w:type="paragraph" w:styleId="BalloonText">
    <w:name w:val="Balloon Text"/>
    <w:basedOn w:val="Normal"/>
    <w:link w:val="BalloonTextChar"/>
    <w:uiPriority w:val="99"/>
    <w:semiHidden/>
    <w:locked/>
    <w:rsid w:val="00B967D3"/>
    <w:rPr>
      <w:sz w:val="18"/>
      <w:szCs w:val="18"/>
    </w:rPr>
  </w:style>
  <w:style w:type="character" w:customStyle="1" w:styleId="BalloonTextChar">
    <w:name w:val="Balloon Text Char"/>
    <w:basedOn w:val="DefaultParagraphFont"/>
    <w:link w:val="BalloonText"/>
    <w:uiPriority w:val="99"/>
    <w:semiHidden/>
    <w:locked/>
    <w:rsid w:val="00B967D3"/>
    <w:rPr>
      <w:rFonts w:ascii="Calibri" w:hAnsi="Calibri" w:cs="Calibr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339</TotalTime>
  <Pages>3</Pages>
  <Words>241</Words>
  <Characters>1374</Characters>
  <Application>Microsoft Office Outlook</Application>
  <DocSecurity>0</DocSecurity>
  <Lines>0</Lines>
  <Paragraphs>0</Paragraphs>
  <ScaleCrop>false</ScaleCrop>
  <Company>微软公司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wenxiumei</dc:creator>
  <cp:keywords/>
  <dc:description/>
  <cp:lastModifiedBy>林美蓉</cp:lastModifiedBy>
  <cp:revision>65</cp:revision>
  <cp:lastPrinted>2020-08-05T08:14:00Z</cp:lastPrinted>
  <dcterms:created xsi:type="dcterms:W3CDTF">2019-04-09T01:22:00Z</dcterms:created>
  <dcterms:modified xsi:type="dcterms:W3CDTF">2022-03-30T09:27:00Z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ies>
</file>